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593131" w14:textId="08115F9A" w:rsidR="00B151F1" w:rsidRPr="00906B94" w:rsidRDefault="004B7CD1" w:rsidP="00280AB4">
      <w:pPr>
        <w:rPr>
          <w:rFonts w:ascii="Times New Roman" w:hAnsi="Times New Roman" w:cs="Times New Roman"/>
        </w:rPr>
      </w:pPr>
      <w:bookmarkStart w:id="0" w:name="_Hlk172218712"/>
      <w:bookmarkEnd w:id="0"/>
      <w:r>
        <w:rPr>
          <w:rFonts w:ascii="Times New Roman" w:hAnsi="Times New Roman" w:cs="Times New Roman"/>
        </w:rPr>
        <w:t>July 30, 2024</w:t>
      </w:r>
    </w:p>
    <w:p w14:paraId="16B24DDF" w14:textId="77777777" w:rsidR="008E7DB4" w:rsidRPr="008E7DB4" w:rsidRDefault="008E7DB4" w:rsidP="00280AB4">
      <w:pPr>
        <w:rPr>
          <w:rFonts w:ascii="Times New Roman" w:hAnsi="Times New Roman" w:cs="Times New Roman"/>
        </w:rPr>
      </w:pPr>
    </w:p>
    <w:p w14:paraId="27E89BD1" w14:textId="77777777" w:rsidR="008E7DB4" w:rsidRPr="008E7DB4" w:rsidRDefault="008E7DB4" w:rsidP="00280AB4">
      <w:pPr>
        <w:widowControl w:val="0"/>
        <w:autoSpaceDE w:val="0"/>
        <w:autoSpaceDN w:val="0"/>
        <w:jc w:val="both"/>
        <w:rPr>
          <w:rFonts w:ascii="Times New Roman" w:eastAsia="Times New Roman" w:hAnsi="Times New Roman" w:cs="Times New Roman"/>
          <w:kern w:val="2"/>
          <w14:ligatures w14:val="standardContextual"/>
        </w:rPr>
      </w:pPr>
      <w:r w:rsidRPr="008E7DB4">
        <w:rPr>
          <w:rFonts w:ascii="Times New Roman" w:eastAsia="Times New Roman" w:hAnsi="Times New Roman" w:cs="Times New Roman"/>
          <w:kern w:val="2"/>
          <w14:ligatures w14:val="standardContextual"/>
        </w:rPr>
        <w:t>SEVP Response Center</w:t>
      </w:r>
    </w:p>
    <w:p w14:paraId="21AE7838" w14:textId="77777777" w:rsidR="008E7DB4" w:rsidRPr="008E7DB4" w:rsidRDefault="008E7DB4" w:rsidP="00280AB4">
      <w:pPr>
        <w:widowControl w:val="0"/>
        <w:autoSpaceDE w:val="0"/>
        <w:autoSpaceDN w:val="0"/>
        <w:jc w:val="both"/>
        <w:rPr>
          <w:rFonts w:ascii="Times New Roman" w:eastAsia="Times New Roman" w:hAnsi="Times New Roman" w:cs="Times New Roman"/>
          <w:kern w:val="2"/>
          <w14:ligatures w14:val="standardContextual"/>
        </w:rPr>
      </w:pPr>
      <w:r w:rsidRPr="008E7DB4">
        <w:rPr>
          <w:rFonts w:ascii="Times New Roman" w:eastAsia="Times New Roman" w:hAnsi="Times New Roman" w:cs="Times New Roman"/>
          <w:kern w:val="2"/>
          <w14:ligatures w14:val="standardContextual"/>
        </w:rPr>
        <w:t>U.S. Immigration and Customs Enforcement</w:t>
      </w:r>
    </w:p>
    <w:p w14:paraId="3D46C746" w14:textId="77777777" w:rsidR="008E7DB4" w:rsidRPr="008E7DB4" w:rsidRDefault="008E7DB4" w:rsidP="00280AB4">
      <w:pPr>
        <w:widowControl w:val="0"/>
        <w:autoSpaceDE w:val="0"/>
        <w:autoSpaceDN w:val="0"/>
        <w:jc w:val="both"/>
        <w:rPr>
          <w:rFonts w:ascii="Times New Roman" w:eastAsia="Times New Roman" w:hAnsi="Times New Roman" w:cs="Times New Roman"/>
          <w:kern w:val="2"/>
          <w14:ligatures w14:val="standardContextual"/>
        </w:rPr>
      </w:pPr>
      <w:r w:rsidRPr="008E7DB4">
        <w:rPr>
          <w:rFonts w:ascii="Times New Roman" w:eastAsia="Times New Roman" w:hAnsi="Times New Roman" w:cs="Times New Roman"/>
          <w:kern w:val="2"/>
          <w14:ligatures w14:val="standardContextual"/>
        </w:rPr>
        <w:t xml:space="preserve">Department of Homeland Security </w:t>
      </w:r>
    </w:p>
    <w:p w14:paraId="5F57947B" w14:textId="77777777" w:rsidR="008E7DB4" w:rsidRPr="008E7DB4" w:rsidRDefault="008E7DB4" w:rsidP="00280AB4">
      <w:pPr>
        <w:widowControl w:val="0"/>
        <w:autoSpaceDE w:val="0"/>
        <w:autoSpaceDN w:val="0"/>
        <w:jc w:val="both"/>
        <w:rPr>
          <w:rFonts w:ascii="Times New Roman" w:eastAsia="Times New Roman" w:hAnsi="Times New Roman" w:cs="Times New Roman"/>
          <w:kern w:val="2"/>
          <w14:ligatures w14:val="standardContextual"/>
        </w:rPr>
      </w:pPr>
      <w:r w:rsidRPr="008E7DB4">
        <w:rPr>
          <w:rFonts w:ascii="Times New Roman" w:eastAsia="Times New Roman" w:hAnsi="Times New Roman" w:cs="Times New Roman"/>
          <w:kern w:val="2"/>
          <w14:ligatures w14:val="standardContextual"/>
        </w:rPr>
        <w:t>Washington, D.C. 20536</w:t>
      </w:r>
    </w:p>
    <w:p w14:paraId="3DE81A89" w14:textId="4D7C2427" w:rsidR="008E7DB4" w:rsidRPr="008E7DB4" w:rsidRDefault="00E5587E" w:rsidP="00280AB4">
      <w:pPr>
        <w:widowControl w:val="0"/>
        <w:autoSpaceDE w:val="0"/>
        <w:autoSpaceDN w:val="0"/>
        <w:jc w:val="both"/>
        <w:rPr>
          <w:rFonts w:ascii="Times New Roman" w:eastAsia="Times New Roman" w:hAnsi="Times New Roman" w:cs="Times New Roman"/>
          <w:kern w:val="2"/>
          <w:lang w:val="es-ES"/>
          <w14:ligatures w14:val="standardContextual"/>
        </w:rPr>
      </w:pPr>
      <w:proofErr w:type="spellStart"/>
      <w:r>
        <w:rPr>
          <w:rFonts w:ascii="Times New Roman" w:eastAsia="Times New Roman" w:hAnsi="Times New Roman" w:cs="Times New Roman"/>
          <w:kern w:val="2"/>
          <w:lang w:val="es-ES"/>
          <w14:ligatures w14:val="standardContextual"/>
        </w:rPr>
        <w:t>V</w:t>
      </w:r>
      <w:r w:rsidR="008E7DB4" w:rsidRPr="008E7DB4">
        <w:rPr>
          <w:rFonts w:ascii="Times New Roman" w:eastAsia="Times New Roman" w:hAnsi="Times New Roman" w:cs="Times New Roman"/>
          <w:kern w:val="2"/>
          <w:lang w:val="es-ES"/>
          <w14:ligatures w14:val="standardContextual"/>
        </w:rPr>
        <w:t>ia</w:t>
      </w:r>
      <w:proofErr w:type="spellEnd"/>
      <w:r w:rsidR="008E7DB4" w:rsidRPr="008E7DB4">
        <w:rPr>
          <w:rFonts w:ascii="Times New Roman" w:eastAsia="Times New Roman" w:hAnsi="Times New Roman" w:cs="Times New Roman"/>
          <w:kern w:val="2"/>
          <w:lang w:val="es-ES"/>
          <w14:ligatures w14:val="standardContextual"/>
        </w:rPr>
        <w:t xml:space="preserve"> email: </w:t>
      </w:r>
      <w:hyperlink r:id="rId11" w:history="1">
        <w:r w:rsidR="008E7DB4" w:rsidRPr="008E7DB4">
          <w:rPr>
            <w:rFonts w:ascii="Times New Roman" w:eastAsia="Times New Roman" w:hAnsi="Times New Roman" w:cs="Times New Roman"/>
            <w:color w:val="467886"/>
            <w:kern w:val="2"/>
            <w:u w:val="single"/>
            <w:lang w:val="es-ES"/>
            <w14:ligatures w14:val="standardContextual"/>
          </w:rPr>
          <w:t>SEVP@ice.dhs.gov</w:t>
        </w:r>
      </w:hyperlink>
    </w:p>
    <w:p w14:paraId="0C4ECA2C" w14:textId="77777777" w:rsidR="008E7DB4" w:rsidRPr="008E7DB4" w:rsidRDefault="008E7DB4" w:rsidP="00280AB4">
      <w:pPr>
        <w:widowControl w:val="0"/>
        <w:autoSpaceDE w:val="0"/>
        <w:autoSpaceDN w:val="0"/>
        <w:jc w:val="both"/>
        <w:rPr>
          <w:rFonts w:ascii="Times New Roman" w:eastAsia="Times New Roman" w:hAnsi="Times New Roman" w:cs="Times New Roman"/>
          <w:kern w:val="2"/>
          <w:lang w:val="es-ES"/>
          <w14:ligatures w14:val="standardContextual"/>
        </w:rPr>
      </w:pPr>
    </w:p>
    <w:p w14:paraId="45AEA9A4" w14:textId="77777777" w:rsidR="008E7DB4" w:rsidRPr="008E7DB4" w:rsidRDefault="008E7DB4" w:rsidP="00280AB4">
      <w:pPr>
        <w:widowControl w:val="0"/>
        <w:autoSpaceDE w:val="0"/>
        <w:autoSpaceDN w:val="0"/>
        <w:jc w:val="both"/>
        <w:rPr>
          <w:rFonts w:ascii="Times New Roman" w:eastAsia="Times New Roman" w:hAnsi="Times New Roman" w:cs="Times New Roman"/>
          <w:b/>
          <w:bCs/>
          <w:kern w:val="2"/>
          <w14:ligatures w14:val="standardContextual"/>
        </w:rPr>
      </w:pPr>
      <w:r w:rsidRPr="008E7DB4">
        <w:rPr>
          <w:rFonts w:ascii="Times New Roman" w:eastAsia="Times New Roman" w:hAnsi="Times New Roman" w:cs="Times New Roman"/>
          <w:b/>
          <w:bCs/>
          <w:kern w:val="2"/>
          <w14:ligatures w14:val="standardContextual"/>
        </w:rPr>
        <w:t>Re: Attention: STEM CIP Code Nomination</w:t>
      </w:r>
    </w:p>
    <w:p w14:paraId="58AEC022" w14:textId="77777777" w:rsidR="008E7DB4" w:rsidRPr="008E7DB4" w:rsidRDefault="008E7DB4" w:rsidP="00280AB4">
      <w:pPr>
        <w:widowControl w:val="0"/>
        <w:autoSpaceDE w:val="0"/>
        <w:autoSpaceDN w:val="0"/>
        <w:rPr>
          <w:rFonts w:ascii="Times New Roman" w:eastAsia="Times New Roman" w:hAnsi="Times New Roman" w:cs="Times New Roman"/>
          <w:kern w:val="2"/>
          <w14:ligatures w14:val="standardContextual"/>
        </w:rPr>
      </w:pPr>
    </w:p>
    <w:p w14:paraId="430DC419" w14:textId="77777777" w:rsidR="008E7DB4" w:rsidRPr="008E7DB4" w:rsidRDefault="008E7DB4" w:rsidP="008E7DB4">
      <w:pPr>
        <w:widowControl w:val="0"/>
        <w:autoSpaceDE w:val="0"/>
        <w:autoSpaceDN w:val="0"/>
        <w:spacing w:after="120"/>
        <w:rPr>
          <w:rFonts w:ascii="Times New Roman" w:eastAsia="Times New Roman" w:hAnsi="Times New Roman" w:cs="Times New Roman"/>
          <w:kern w:val="2"/>
          <w14:ligatures w14:val="standardContextual"/>
        </w:rPr>
      </w:pPr>
      <w:r w:rsidRPr="008E7DB4">
        <w:rPr>
          <w:rFonts w:ascii="Times New Roman" w:eastAsia="Times New Roman" w:hAnsi="Times New Roman" w:cs="Times New Roman"/>
          <w:kern w:val="2"/>
          <w14:ligatures w14:val="standardContextual"/>
        </w:rPr>
        <w:t xml:space="preserve">To Whom It May Concern: </w:t>
      </w:r>
    </w:p>
    <w:p w14:paraId="0228D491" w14:textId="77777777" w:rsidR="008E7DB4" w:rsidRPr="008E7DB4" w:rsidRDefault="008E7DB4" w:rsidP="008E7DB4">
      <w:pPr>
        <w:spacing w:before="100" w:beforeAutospacing="1" w:after="100" w:afterAutospacing="1"/>
        <w:rPr>
          <w:rFonts w:ascii="Times New Roman" w:eastAsia="Times New Roman" w:hAnsi="Times New Roman" w:cs="Times New Roman"/>
        </w:rPr>
      </w:pPr>
      <w:r w:rsidRPr="008E7DB4">
        <w:rPr>
          <w:rFonts w:ascii="Times New Roman" w:eastAsia="Times New Roman" w:hAnsi="Times New Roman" w:cs="Times New Roman"/>
        </w:rPr>
        <w:t>The American Institute of Certified Public Accountants (AICPA) and the undersigned organizations are pleased to submit this nomination for the Accounting CIP Code (52.0301) to be added to the Department of Homeland Security (DHS) STEM Designated Degree Program List.</w:t>
      </w:r>
    </w:p>
    <w:p w14:paraId="736F7E36" w14:textId="77777777" w:rsidR="008E7DB4" w:rsidRPr="008E7DB4" w:rsidRDefault="008E7DB4" w:rsidP="008E7DB4">
      <w:pPr>
        <w:spacing w:before="100" w:beforeAutospacing="1" w:after="100" w:afterAutospacing="1"/>
        <w:rPr>
          <w:rFonts w:ascii="Times New Roman" w:eastAsia="Times New Roman" w:hAnsi="Times New Roman" w:cs="Times New Roman"/>
        </w:rPr>
      </w:pPr>
      <w:r w:rsidRPr="008E7DB4">
        <w:rPr>
          <w:rFonts w:ascii="Times New Roman" w:eastAsia="Times New Roman" w:hAnsi="Times New Roman" w:cs="Times New Roman"/>
        </w:rPr>
        <w:t xml:space="preserve">Accounting is, at its core, a STEM profession that harnesses information technology, data analytics and technological innovation for financial performance measurement, reporting, and optimization. The accounting profession has always incorporated STEM skills into its education, training and practice. But the financial system’s rapid technological and data transformation in recent decades has demanded the profession embrace a seismic shift in the skills and knowledge professional accountants need </w:t>
      </w:r>
      <w:proofErr w:type="gramStart"/>
      <w:r w:rsidRPr="008E7DB4">
        <w:rPr>
          <w:rFonts w:ascii="Times New Roman" w:eastAsia="Times New Roman" w:hAnsi="Times New Roman" w:cs="Times New Roman"/>
        </w:rPr>
        <w:t>in order to</w:t>
      </w:r>
      <w:proofErr w:type="gramEnd"/>
      <w:r w:rsidRPr="008E7DB4">
        <w:rPr>
          <w:rFonts w:ascii="Times New Roman" w:eastAsia="Times New Roman" w:hAnsi="Times New Roman" w:cs="Times New Roman"/>
        </w:rPr>
        <w:t xml:space="preserve"> serve their clients. Along with traditional accounting skills in database management, statistics, mathematics, and risk assessment, today’s accountants must also be proficient with new and emerging technologies like artificial intelligence, machine learning, data analytics, cryptocurrency, and blockchain. </w:t>
      </w:r>
    </w:p>
    <w:p w14:paraId="1749DF06" w14:textId="77777777" w:rsidR="008E7DB4" w:rsidRPr="008E7DB4" w:rsidRDefault="008E7DB4" w:rsidP="008E7DB4">
      <w:pPr>
        <w:spacing w:before="100" w:beforeAutospacing="1" w:after="100" w:afterAutospacing="1"/>
        <w:rPr>
          <w:rFonts w:ascii="Times New Roman" w:eastAsia="Times New Roman" w:hAnsi="Times New Roman" w:cs="Times New Roman"/>
        </w:rPr>
      </w:pPr>
      <w:r w:rsidRPr="008E7DB4">
        <w:rPr>
          <w:rFonts w:ascii="Times New Roman" w:eastAsia="Times New Roman" w:hAnsi="Times New Roman" w:cs="Times New Roman"/>
        </w:rPr>
        <w:t xml:space="preserve">Furthermore, the changes in the financial system require that accountants not simply understand technological </w:t>
      </w:r>
      <w:proofErr w:type="gramStart"/>
      <w:r w:rsidRPr="008E7DB4">
        <w:rPr>
          <w:rFonts w:ascii="Times New Roman" w:eastAsia="Times New Roman" w:hAnsi="Times New Roman" w:cs="Times New Roman"/>
        </w:rPr>
        <w:t>innovations, but</w:t>
      </w:r>
      <w:proofErr w:type="gramEnd"/>
      <w:r w:rsidRPr="008E7DB4">
        <w:rPr>
          <w:rFonts w:ascii="Times New Roman" w:eastAsia="Times New Roman" w:hAnsi="Times New Roman" w:cs="Times New Roman"/>
        </w:rPr>
        <w:t xml:space="preserve"> drive such innovation forward. At the university level, degree-granting accounting programs publish original research and lead innovation initiatives that engage students in solving real-world problems, which provides tangible, ongoing benefits to the U.S. and global financial systems. This culture of innovation carries through to the accounting sector itself, where accounting firms and professionals have developed patented technologies, including software apps or other analytical tools that allow accountants to better and more quickly perform risk assessments. </w:t>
      </w:r>
    </w:p>
    <w:p w14:paraId="07FDA7E6" w14:textId="77777777" w:rsidR="008E7DB4" w:rsidRPr="008E7DB4" w:rsidRDefault="008E7DB4" w:rsidP="008E7DB4">
      <w:pPr>
        <w:spacing w:before="100" w:beforeAutospacing="1" w:after="100" w:afterAutospacing="1"/>
        <w:rPr>
          <w:rFonts w:ascii="Times New Roman" w:eastAsia="Times New Roman" w:hAnsi="Times New Roman" w:cs="Times New Roman"/>
        </w:rPr>
      </w:pPr>
      <w:r w:rsidRPr="008E7DB4">
        <w:rPr>
          <w:rFonts w:ascii="Times New Roman" w:eastAsia="Times New Roman" w:hAnsi="Times New Roman" w:cs="Times New Roman"/>
        </w:rPr>
        <w:t>In short, accounting is increasingly and inexorably rooted in the STEM ecosystem. As members of a discipline that spearheads research, innovation, and the development of new technologies using mathematics, computer science and other STEM topics, accounting programs classified under 52.0301 have demonstrated they belong on the Department’s STEM Designated Degree Program List.</w:t>
      </w:r>
    </w:p>
    <w:p w14:paraId="291ED74E" w14:textId="77777777" w:rsidR="008E7DB4" w:rsidRPr="008E7DB4" w:rsidRDefault="008E7DB4" w:rsidP="008E7DB4">
      <w:pPr>
        <w:spacing w:before="100" w:beforeAutospacing="1" w:after="100" w:afterAutospacing="1"/>
        <w:rPr>
          <w:rFonts w:ascii="Times New Roman" w:eastAsia="Times New Roman" w:hAnsi="Times New Roman" w:cs="Times New Roman"/>
        </w:rPr>
      </w:pPr>
      <w:r w:rsidRPr="008E7DB4">
        <w:rPr>
          <w:rFonts w:ascii="Times New Roman" w:eastAsia="Times New Roman" w:hAnsi="Times New Roman" w:cs="Times New Roman"/>
        </w:rPr>
        <w:t xml:space="preserve">As described in more detail in the attached white paper, </w:t>
      </w:r>
      <w:r w:rsidRPr="008E7DB4">
        <w:rPr>
          <w:rFonts w:ascii="Times New Roman" w:eastAsia="Times New Roman" w:hAnsi="Times New Roman" w:cs="Times New Roman"/>
          <w:i/>
          <w:iCs/>
        </w:rPr>
        <w:t>Accounting and STEM</w:t>
      </w:r>
      <w:r w:rsidRPr="008E7DB4">
        <w:rPr>
          <w:rFonts w:ascii="Times New Roman" w:eastAsia="Times New Roman" w:hAnsi="Times New Roman" w:cs="Times New Roman"/>
        </w:rPr>
        <w:t xml:space="preserve">, there is significant evidence that accounting is a STEM field: </w:t>
      </w:r>
    </w:p>
    <w:p w14:paraId="1F36A062" w14:textId="77777777" w:rsidR="008E7DB4" w:rsidRPr="008E7DB4" w:rsidRDefault="008E7DB4" w:rsidP="008E7DB4">
      <w:pPr>
        <w:numPr>
          <w:ilvl w:val="0"/>
          <w:numId w:val="1"/>
        </w:numPr>
        <w:spacing w:before="100" w:beforeAutospacing="1" w:after="100" w:afterAutospacing="1" w:line="276" w:lineRule="auto"/>
        <w:rPr>
          <w:rFonts w:ascii="Times New Roman" w:eastAsia="Times New Roman" w:hAnsi="Times New Roman" w:cs="Times New Roman"/>
        </w:rPr>
      </w:pPr>
      <w:r w:rsidRPr="008E7DB4">
        <w:rPr>
          <w:rFonts w:ascii="Times New Roman" w:eastAsia="Times New Roman" w:hAnsi="Times New Roman" w:cs="Times New Roman"/>
          <w:b/>
          <w:bCs/>
        </w:rPr>
        <w:lastRenderedPageBreak/>
        <w:t>Degree-granting accounting education programs require proficiency in STEM.</w:t>
      </w:r>
      <w:r w:rsidRPr="008E7DB4">
        <w:rPr>
          <w:rFonts w:ascii="Times New Roman" w:eastAsia="Times New Roman" w:hAnsi="Times New Roman" w:cs="Times New Roman"/>
        </w:rPr>
        <w:t xml:space="preserve"> As the financial ecosystem has become deeply integrated with technological advances, accounting schools have responded by updating the competencies and skills accounting students learn. </w:t>
      </w:r>
    </w:p>
    <w:p w14:paraId="0DB3894D" w14:textId="77777777" w:rsidR="008E7DB4" w:rsidRPr="008E7DB4" w:rsidRDefault="008E7DB4" w:rsidP="008E7DB4">
      <w:pPr>
        <w:spacing w:before="100" w:beforeAutospacing="1" w:after="100" w:afterAutospacing="1"/>
        <w:ind w:left="720"/>
        <w:rPr>
          <w:rFonts w:ascii="Times New Roman" w:eastAsia="Times New Roman" w:hAnsi="Times New Roman" w:cs="Times New Roman"/>
        </w:rPr>
      </w:pPr>
      <w:r w:rsidRPr="008E7DB4">
        <w:rPr>
          <w:rFonts w:ascii="Times New Roman" w:eastAsia="Times New Roman" w:hAnsi="Times New Roman" w:cs="Times New Roman"/>
        </w:rPr>
        <w:t xml:space="preserve">STEM instruction is not optional, but necessary for degree-granting accounting programs to maintain their accreditation. Furthermore, accreditation standards demand that an accredited accounting program “produces high-quality intellectual contributions that are consistent with its mission, expected outcomes, and strategies and that impact the theory, practice, and teaching of accounting, business, and management.” </w:t>
      </w:r>
    </w:p>
    <w:p w14:paraId="3BA6FD34" w14:textId="77777777" w:rsidR="008E7DB4" w:rsidRPr="008E7DB4" w:rsidRDefault="008E7DB4" w:rsidP="008E7DB4">
      <w:pPr>
        <w:spacing w:before="100" w:beforeAutospacing="1" w:after="100" w:afterAutospacing="1"/>
        <w:ind w:left="720"/>
        <w:rPr>
          <w:rFonts w:ascii="Times New Roman" w:eastAsia="Times New Roman" w:hAnsi="Times New Roman" w:cs="Times New Roman"/>
        </w:rPr>
      </w:pPr>
      <w:r w:rsidRPr="008E7DB4">
        <w:rPr>
          <w:rFonts w:ascii="Times New Roman" w:eastAsia="Times New Roman" w:hAnsi="Times New Roman" w:cs="Times New Roman"/>
        </w:rPr>
        <w:t xml:space="preserve">A 2024 AICPA survey of U.S. accounting schools found that: </w:t>
      </w:r>
    </w:p>
    <w:p w14:paraId="104C9081" w14:textId="77777777" w:rsidR="008E7DB4" w:rsidRPr="008E7DB4" w:rsidRDefault="008E7DB4" w:rsidP="008E7DB4">
      <w:pPr>
        <w:numPr>
          <w:ilvl w:val="0"/>
          <w:numId w:val="2"/>
        </w:numPr>
        <w:spacing w:before="100" w:after="120" w:line="276" w:lineRule="auto"/>
        <w:rPr>
          <w:rFonts w:ascii="Times New Roman" w:eastAsia="Times New Roman" w:hAnsi="Times New Roman" w:cs="Times New Roman"/>
        </w:rPr>
      </w:pPr>
      <w:r w:rsidRPr="008E7DB4">
        <w:rPr>
          <w:rFonts w:ascii="Times New Roman" w:eastAsia="Times New Roman" w:hAnsi="Times New Roman" w:cs="Times New Roman"/>
        </w:rPr>
        <w:t>U.S. accounting programs require at least one course in at least 12 topics widely considered to be STEM.</w:t>
      </w:r>
    </w:p>
    <w:p w14:paraId="64506BD2" w14:textId="77777777" w:rsidR="008E7DB4" w:rsidRPr="008E7DB4" w:rsidRDefault="008E7DB4" w:rsidP="008E7DB4">
      <w:pPr>
        <w:numPr>
          <w:ilvl w:val="0"/>
          <w:numId w:val="2"/>
        </w:numPr>
        <w:spacing w:before="100" w:after="120" w:line="276" w:lineRule="auto"/>
        <w:rPr>
          <w:rFonts w:ascii="Times New Roman" w:eastAsia="Times New Roman" w:hAnsi="Times New Roman" w:cs="Times New Roman"/>
        </w:rPr>
      </w:pPr>
      <w:proofErr w:type="gramStart"/>
      <w:r w:rsidRPr="008E7DB4">
        <w:rPr>
          <w:rFonts w:ascii="Times New Roman" w:eastAsia="Times New Roman" w:hAnsi="Times New Roman" w:cs="Times New Roman"/>
        </w:rPr>
        <w:t>The vast majority of</w:t>
      </w:r>
      <w:proofErr w:type="gramEnd"/>
      <w:r w:rsidRPr="008E7DB4">
        <w:rPr>
          <w:rFonts w:ascii="Times New Roman" w:eastAsia="Times New Roman" w:hAnsi="Times New Roman" w:cs="Times New Roman"/>
        </w:rPr>
        <w:t xml:space="preserve"> accounting programs require coursework in STEM topics.</w:t>
      </w:r>
    </w:p>
    <w:p w14:paraId="7C4531A6" w14:textId="77777777" w:rsidR="008E7DB4" w:rsidRPr="008E7DB4" w:rsidRDefault="008E7DB4" w:rsidP="008E7DB4">
      <w:pPr>
        <w:numPr>
          <w:ilvl w:val="0"/>
          <w:numId w:val="2"/>
        </w:numPr>
        <w:spacing w:before="100" w:after="120" w:line="276" w:lineRule="auto"/>
        <w:rPr>
          <w:rFonts w:ascii="Times New Roman" w:eastAsia="Times New Roman" w:hAnsi="Times New Roman" w:cs="Times New Roman"/>
        </w:rPr>
      </w:pPr>
      <w:proofErr w:type="gramStart"/>
      <w:r w:rsidRPr="008E7DB4">
        <w:rPr>
          <w:rFonts w:ascii="Times New Roman" w:eastAsia="Times New Roman" w:hAnsi="Times New Roman" w:cs="Times New Roman"/>
        </w:rPr>
        <w:t>The majority of</w:t>
      </w:r>
      <w:proofErr w:type="gramEnd"/>
      <w:r w:rsidRPr="008E7DB4">
        <w:rPr>
          <w:rFonts w:ascii="Times New Roman" w:eastAsia="Times New Roman" w:hAnsi="Times New Roman" w:cs="Times New Roman"/>
        </w:rPr>
        <w:t xml:space="preserve"> required courses at most accounting programs contain STEM content.</w:t>
      </w:r>
    </w:p>
    <w:p w14:paraId="058EAFC2" w14:textId="77777777" w:rsidR="008E7DB4" w:rsidRPr="008E7DB4" w:rsidRDefault="008E7DB4" w:rsidP="008E7DB4">
      <w:pPr>
        <w:numPr>
          <w:ilvl w:val="0"/>
          <w:numId w:val="1"/>
        </w:numPr>
        <w:spacing w:before="100" w:beforeAutospacing="1" w:after="100" w:afterAutospacing="1" w:line="276" w:lineRule="auto"/>
        <w:rPr>
          <w:rFonts w:ascii="Times New Roman" w:eastAsia="Times New Roman" w:hAnsi="Times New Roman" w:cs="Times New Roman"/>
        </w:rPr>
      </w:pPr>
      <w:r w:rsidRPr="008E7DB4">
        <w:rPr>
          <w:rFonts w:ascii="Times New Roman" w:eastAsia="Times New Roman" w:hAnsi="Times New Roman" w:cs="Times New Roman"/>
          <w:b/>
          <w:bCs/>
        </w:rPr>
        <w:t xml:space="preserve">The STEM content of accounting education programs equals or exceeds that of some related programs on the STEM Designated Degree Program List. </w:t>
      </w:r>
      <w:r w:rsidRPr="008E7DB4">
        <w:rPr>
          <w:rFonts w:ascii="Times New Roman" w:eastAsia="Times New Roman" w:hAnsi="Times New Roman" w:cs="Times New Roman"/>
        </w:rPr>
        <w:t xml:space="preserve">The AICPA survey found that accounting programs classified under 52.0301 require students to </w:t>
      </w:r>
      <w:proofErr w:type="gramStart"/>
      <w:r w:rsidRPr="008E7DB4">
        <w:rPr>
          <w:rFonts w:ascii="Times New Roman" w:eastAsia="Times New Roman" w:hAnsi="Times New Roman" w:cs="Times New Roman"/>
        </w:rPr>
        <w:t>take,</w:t>
      </w:r>
      <w:proofErr w:type="gramEnd"/>
      <w:r w:rsidRPr="008E7DB4">
        <w:rPr>
          <w:rFonts w:ascii="Times New Roman" w:eastAsia="Times New Roman" w:hAnsi="Times New Roman" w:cs="Times New Roman"/>
        </w:rPr>
        <w:t xml:space="preserve"> on average, at least one course that covers topics that are included on the Designated Degree Program List, including Information Technology (CIP Code 11.0103), Computer and Information Systems Security (11.1003), Data Analytics (30.7101), Statistics (27.0501), and others.</w:t>
      </w:r>
    </w:p>
    <w:p w14:paraId="4DF96218" w14:textId="77777777" w:rsidR="008E7DB4" w:rsidRPr="008E7DB4" w:rsidRDefault="008E7DB4" w:rsidP="008E7DB4">
      <w:pPr>
        <w:spacing w:before="100" w:beforeAutospacing="1" w:after="100" w:afterAutospacing="1"/>
        <w:ind w:left="720"/>
        <w:rPr>
          <w:rFonts w:ascii="Times New Roman" w:eastAsia="Times New Roman" w:hAnsi="Times New Roman" w:cs="Times New Roman"/>
        </w:rPr>
      </w:pPr>
      <w:r w:rsidRPr="008E7DB4">
        <w:rPr>
          <w:rFonts w:ascii="Times New Roman" w:eastAsia="Times New Roman" w:hAnsi="Times New Roman" w:cs="Times New Roman"/>
        </w:rPr>
        <w:t>In addition, the study found that accounting programs classified under 52.0301 include as much, if not more, required STEM content than programs classified under CIP codes already included on the Designated Degree Program List.</w:t>
      </w:r>
    </w:p>
    <w:p w14:paraId="73350A88" w14:textId="77777777" w:rsidR="008E7DB4" w:rsidRPr="008E7DB4" w:rsidRDefault="008E7DB4" w:rsidP="008E7DB4">
      <w:pPr>
        <w:numPr>
          <w:ilvl w:val="0"/>
          <w:numId w:val="1"/>
        </w:numPr>
        <w:spacing w:before="100" w:beforeAutospacing="1" w:after="100" w:afterAutospacing="1" w:line="276" w:lineRule="auto"/>
        <w:rPr>
          <w:rFonts w:ascii="Times New Roman" w:eastAsia="Times New Roman" w:hAnsi="Times New Roman" w:cs="Times New Roman"/>
        </w:rPr>
      </w:pPr>
      <w:r w:rsidRPr="008E7DB4">
        <w:rPr>
          <w:rFonts w:ascii="Times New Roman" w:eastAsia="Times New Roman" w:hAnsi="Times New Roman" w:cs="Times New Roman"/>
          <w:b/>
          <w:bCs/>
        </w:rPr>
        <w:t>STEM proficiency is a prerequisite for accounting professional licensure.</w:t>
      </w:r>
      <w:r w:rsidRPr="008E7DB4">
        <w:rPr>
          <w:rFonts w:ascii="Times New Roman" w:eastAsia="Times New Roman" w:hAnsi="Times New Roman" w:cs="Times New Roman"/>
        </w:rPr>
        <w:t xml:space="preserve"> Accounting graduates who sit for the Uniform CPA Examination must demonstrate facility with multiple STEM disciplines </w:t>
      </w:r>
      <w:proofErr w:type="gramStart"/>
      <w:r w:rsidRPr="008E7DB4">
        <w:rPr>
          <w:rFonts w:ascii="Times New Roman" w:eastAsia="Times New Roman" w:hAnsi="Times New Roman" w:cs="Times New Roman"/>
        </w:rPr>
        <w:t>in order to</w:t>
      </w:r>
      <w:proofErr w:type="gramEnd"/>
      <w:r w:rsidRPr="008E7DB4">
        <w:rPr>
          <w:rFonts w:ascii="Times New Roman" w:eastAsia="Times New Roman" w:hAnsi="Times New Roman" w:cs="Times New Roman"/>
        </w:rPr>
        <w:t xml:space="preserve"> earn their licenses in every U.S. state and territory. Data and technology concepts are woven throughout all sections of the Exam, which covers aspects of IT infrastructure, from platforms and services, to security, confidentiality, and privacy, as well as the foundational skills needed to build and develop technology.</w:t>
      </w:r>
    </w:p>
    <w:p w14:paraId="54E1FF1D" w14:textId="77777777" w:rsidR="008E7DB4" w:rsidRPr="008E7DB4" w:rsidRDefault="008E7DB4" w:rsidP="008E7DB4">
      <w:pPr>
        <w:spacing w:before="100" w:beforeAutospacing="1" w:after="100" w:afterAutospacing="1"/>
        <w:ind w:left="720"/>
        <w:rPr>
          <w:rFonts w:ascii="Times New Roman" w:eastAsia="Times New Roman" w:hAnsi="Times New Roman" w:cs="Times New Roman"/>
        </w:rPr>
      </w:pPr>
      <w:r w:rsidRPr="008E7DB4">
        <w:rPr>
          <w:rFonts w:ascii="Times New Roman" w:eastAsia="Times New Roman" w:hAnsi="Times New Roman" w:cs="Times New Roman"/>
        </w:rPr>
        <w:lastRenderedPageBreak/>
        <w:t xml:space="preserve">The predominance of STEM knowledge to licensure is further reflected in the CPA Evolution Model Curriculum, which AICPA and the National Association of State Boards of Accountancy (NASBA) have launched to help accounting students prepare for licensure. The Model Curriculum includes multiple modules and topics that cover STEM content, including financial data analytics and information technology. </w:t>
      </w:r>
    </w:p>
    <w:p w14:paraId="7D04D12D" w14:textId="77777777" w:rsidR="008E7DB4" w:rsidRPr="008E7DB4" w:rsidRDefault="008E7DB4" w:rsidP="008E7DB4">
      <w:pPr>
        <w:numPr>
          <w:ilvl w:val="0"/>
          <w:numId w:val="1"/>
        </w:numPr>
        <w:spacing w:before="100" w:beforeAutospacing="1" w:after="100" w:afterAutospacing="1" w:line="276" w:lineRule="auto"/>
        <w:rPr>
          <w:rFonts w:ascii="Times New Roman" w:eastAsia="Times New Roman" w:hAnsi="Times New Roman" w:cs="Times New Roman"/>
        </w:rPr>
      </w:pPr>
      <w:r w:rsidRPr="008E7DB4">
        <w:rPr>
          <w:rFonts w:ascii="Times New Roman" w:eastAsia="Times New Roman" w:hAnsi="Times New Roman" w:cs="Times New Roman"/>
          <w:b/>
          <w:bCs/>
        </w:rPr>
        <w:t>STEM-related research, innovation and technology development are central to accounting education, training and practice</w:t>
      </w:r>
      <w:r w:rsidRPr="008E7DB4">
        <w:rPr>
          <w:rFonts w:ascii="Times New Roman" w:eastAsia="Times New Roman" w:hAnsi="Times New Roman" w:cs="Times New Roman"/>
        </w:rPr>
        <w:t xml:space="preserve">. As the financial system has embraced new technologies, the accounting profession has moved to ensure its current and future practitioners are well-positioned to handle and analyze data in more sophisticated ways. </w:t>
      </w:r>
    </w:p>
    <w:p w14:paraId="3CD99CCA" w14:textId="77777777" w:rsidR="008E7DB4" w:rsidRPr="008E7DB4" w:rsidRDefault="008E7DB4" w:rsidP="008E7DB4">
      <w:pPr>
        <w:spacing w:before="100" w:beforeAutospacing="1" w:after="100" w:afterAutospacing="1"/>
        <w:ind w:left="720"/>
        <w:rPr>
          <w:rFonts w:ascii="Times New Roman" w:eastAsia="Times New Roman" w:hAnsi="Times New Roman" w:cs="Times New Roman"/>
        </w:rPr>
      </w:pPr>
      <w:r w:rsidRPr="008E7DB4">
        <w:rPr>
          <w:rFonts w:ascii="Times New Roman" w:eastAsia="Times New Roman" w:hAnsi="Times New Roman" w:cs="Times New Roman"/>
        </w:rPr>
        <w:t xml:space="preserve">At the university level, accounting faculty and students have published research on blockchain, audit efficacy and data security – programs where students use analytical tools to solve case problems, including regression analysis, data analysis techniques, visualization tools, and new technologies. </w:t>
      </w:r>
    </w:p>
    <w:p w14:paraId="0360CB87" w14:textId="77777777" w:rsidR="008E7DB4" w:rsidRPr="008E7DB4" w:rsidRDefault="008E7DB4" w:rsidP="008E7DB4">
      <w:pPr>
        <w:spacing w:before="100" w:beforeAutospacing="1" w:after="100" w:afterAutospacing="1"/>
        <w:ind w:left="720"/>
        <w:rPr>
          <w:rFonts w:ascii="Times New Roman" w:eastAsia="Times New Roman" w:hAnsi="Times New Roman" w:cs="Times New Roman"/>
        </w:rPr>
      </w:pPr>
      <w:r w:rsidRPr="008E7DB4">
        <w:rPr>
          <w:rFonts w:ascii="Times New Roman" w:eastAsia="Times New Roman" w:hAnsi="Times New Roman" w:cs="Times New Roman"/>
        </w:rPr>
        <w:t>In addition, accounting professionals are developing software that facilitates financial analytics, financial data processing, knowledge management, data visualization, effective decision communication, statistical inference, and dynamic modeling of financial data. Many public accounting firms have developed patented technologies, including software apps or other analytical tools that allow accountants to better and more quickly perform risk assessments. These advancements rely on an accounting education system that places STEM learning at the forefront.</w:t>
      </w:r>
    </w:p>
    <w:p w14:paraId="336C9ADD" w14:textId="77777777" w:rsidR="008E7DB4" w:rsidRPr="008E7DB4" w:rsidRDefault="008E7DB4" w:rsidP="008E7DB4">
      <w:pPr>
        <w:spacing w:before="100" w:beforeAutospacing="1" w:after="100" w:afterAutospacing="1"/>
        <w:rPr>
          <w:rFonts w:ascii="Times New Roman" w:eastAsia="Times New Roman" w:hAnsi="Times New Roman" w:cs="Times New Roman"/>
        </w:rPr>
      </w:pPr>
      <w:r w:rsidRPr="008E7DB4">
        <w:rPr>
          <w:rFonts w:ascii="Times New Roman" w:eastAsia="Times New Roman" w:hAnsi="Times New Roman" w:cs="Times New Roman"/>
        </w:rPr>
        <w:t>By including accounting on the Designated Degree Program List, the Department will do more than recognize the ample evidence that accounting is a STEM profession; this decision has real-world implications for the nation’s economic security and competitive position in the global marketplace.</w:t>
      </w:r>
    </w:p>
    <w:p w14:paraId="687DD930" w14:textId="77777777" w:rsidR="008E7DB4" w:rsidRPr="008E7DB4" w:rsidRDefault="008E7DB4" w:rsidP="008E7DB4">
      <w:pPr>
        <w:spacing w:before="100" w:beforeAutospacing="1" w:after="100" w:afterAutospacing="1"/>
        <w:rPr>
          <w:rFonts w:ascii="Times New Roman" w:eastAsia="Times New Roman" w:hAnsi="Times New Roman" w:cs="Times New Roman"/>
          <w:color w:val="151529"/>
        </w:rPr>
      </w:pPr>
      <w:r w:rsidRPr="008E7DB4">
        <w:rPr>
          <w:rFonts w:ascii="Times New Roman" w:eastAsia="Times New Roman" w:hAnsi="Times New Roman" w:cs="Times New Roman"/>
        </w:rPr>
        <w:t xml:space="preserve">Considerable data shows that the United States is facing a shortage of qualified accountants at a time when the demand for qualified accounting services is on the rise. </w:t>
      </w:r>
      <w:r w:rsidRPr="008E7DB4">
        <w:rPr>
          <w:rFonts w:ascii="Times New Roman" w:eastAsia="Times New Roman" w:hAnsi="Times New Roman" w:cs="Times New Roman"/>
          <w:color w:val="151529"/>
        </w:rPr>
        <w:t>According to a 2023 survey of more than 2,000 hiring managers by Robert Half, nearly two-thirds of companies reported planning to hire permanent employees in finance and accounting, and 78 percent of companies reported planning to hire finance and accounting contract workers, more than for virtually any other role.</w:t>
      </w:r>
    </w:p>
    <w:p w14:paraId="3F01FC86" w14:textId="77777777" w:rsidR="008E7DB4" w:rsidRPr="008E7DB4" w:rsidRDefault="008E7DB4" w:rsidP="008E7DB4">
      <w:pPr>
        <w:shd w:val="clear" w:color="auto" w:fill="FFFFFF"/>
        <w:spacing w:after="240"/>
        <w:rPr>
          <w:rFonts w:ascii="Times New Roman" w:eastAsia="Times New Roman" w:hAnsi="Times New Roman" w:cs="Times New Roman"/>
          <w:color w:val="333333"/>
          <w:kern w:val="2"/>
          <w14:ligatures w14:val="standardContextual"/>
        </w:rPr>
      </w:pPr>
      <w:r w:rsidRPr="008E7DB4">
        <w:rPr>
          <w:rFonts w:ascii="Times New Roman" w:eastAsia="Aptos" w:hAnsi="Times New Roman" w:cs="Times New Roman"/>
          <w:kern w:val="2"/>
          <w14:ligatures w14:val="standardContextual"/>
        </w:rPr>
        <w:t>However, the supply is not keeping up with demand. According to some surveys, 87</w:t>
      </w:r>
      <w:r w:rsidRPr="008E7DB4">
        <w:rPr>
          <w:rFonts w:ascii="Times New Roman" w:eastAsia="Aptos" w:hAnsi="Times New Roman" w:cs="Times New Roman"/>
          <w:color w:val="467886"/>
          <w:kern w:val="2"/>
          <w:u w:val="single"/>
          <w14:ligatures w14:val="standardContextual"/>
        </w:rPr>
        <w:t xml:space="preserve"> percent </w:t>
      </w:r>
      <w:r w:rsidRPr="008E7DB4">
        <w:rPr>
          <w:rFonts w:ascii="Times New Roman" w:eastAsia="Aptos" w:hAnsi="Times New Roman" w:cs="Times New Roman"/>
          <w:kern w:val="2"/>
          <w14:ligatures w14:val="standardContextual"/>
        </w:rPr>
        <w:t xml:space="preserve">of businesses </w:t>
      </w:r>
      <w:r w:rsidRPr="008E7DB4">
        <w:rPr>
          <w:rFonts w:ascii="Times New Roman" w:eastAsia="Aptos" w:hAnsi="Times New Roman" w:cs="Times New Roman"/>
          <w:color w:val="151529"/>
          <w:kern w:val="2"/>
          <w14:ligatures w14:val="standardContextual"/>
        </w:rPr>
        <w:t>say they find it increasingly hard to recruit accountants they need, while eight in 10 CFOs have reported a talent shortage in accounting roles.</w:t>
      </w:r>
    </w:p>
    <w:p w14:paraId="4A4184B5" w14:textId="77777777" w:rsidR="008E7DB4" w:rsidRPr="008E7DB4" w:rsidRDefault="008E7DB4" w:rsidP="008E7DB4">
      <w:pPr>
        <w:spacing w:before="100" w:beforeAutospacing="1" w:after="100" w:afterAutospacing="1"/>
        <w:rPr>
          <w:rFonts w:ascii="Times New Roman" w:eastAsia="Times New Roman" w:hAnsi="Times New Roman" w:cs="Times New Roman"/>
        </w:rPr>
      </w:pPr>
      <w:r w:rsidRPr="008E7DB4">
        <w:rPr>
          <w:rFonts w:ascii="Times New Roman" w:eastAsia="Times New Roman" w:hAnsi="Times New Roman" w:cs="Times New Roman"/>
        </w:rPr>
        <w:t xml:space="preserve">This gap between supply and demand poses substantial threats to the country’s economic system. It impacts the ability of publicly traded companies to make accurate financial reports; of shareholders to understand the economic condition of companies in which they invest; of government agencies to find and stop fraud; and of the American business sector to compete in </w:t>
      </w:r>
      <w:r w:rsidRPr="008E7DB4">
        <w:rPr>
          <w:rFonts w:ascii="Times New Roman" w:eastAsia="Times New Roman" w:hAnsi="Times New Roman" w:cs="Times New Roman"/>
        </w:rPr>
        <w:lastRenderedPageBreak/>
        <w:t xml:space="preserve">an increasingly competitive and technology-driven global marketplace. As technologies like cryptocurrencies and blockchain become more widespread and use of and dependence on artificial intelligence in the financial community grow, the need for accounting professionals who can produce accurate and timely financial reports will only accelerate. </w:t>
      </w:r>
    </w:p>
    <w:p w14:paraId="4E8D0066" w14:textId="77777777" w:rsidR="008E7DB4" w:rsidRPr="008E7DB4" w:rsidRDefault="008E7DB4" w:rsidP="008E7DB4">
      <w:pPr>
        <w:spacing w:before="100" w:beforeAutospacing="1" w:after="100" w:afterAutospacing="1"/>
        <w:rPr>
          <w:rFonts w:ascii="Times New Roman" w:eastAsia="Times New Roman" w:hAnsi="Times New Roman" w:cs="Times New Roman"/>
        </w:rPr>
      </w:pPr>
      <w:r w:rsidRPr="008E7DB4">
        <w:rPr>
          <w:rFonts w:ascii="Times New Roman" w:eastAsia="Times New Roman" w:hAnsi="Times New Roman" w:cs="Times New Roman"/>
        </w:rPr>
        <w:t xml:space="preserve">Adding accounting to the Designated Degree Program List will enable U.S. accounting programs to attract talent from around the world and let accounting graduates to use their skills to support U.S. companies and the nation’s economy for a longer </w:t>
      </w:r>
      <w:proofErr w:type="gramStart"/>
      <w:r w:rsidRPr="008E7DB4">
        <w:rPr>
          <w:rFonts w:ascii="Times New Roman" w:eastAsia="Times New Roman" w:hAnsi="Times New Roman" w:cs="Times New Roman"/>
        </w:rPr>
        <w:t>period of time</w:t>
      </w:r>
      <w:proofErr w:type="gramEnd"/>
      <w:r w:rsidRPr="008E7DB4">
        <w:rPr>
          <w:rFonts w:ascii="Times New Roman" w:eastAsia="Times New Roman" w:hAnsi="Times New Roman" w:cs="Times New Roman"/>
        </w:rPr>
        <w:t>. For these reasons, AICPA and the undersigned organizations urge the Department to include CIP Code 52.0301 on its STEM Designated Degree Program List.</w:t>
      </w:r>
    </w:p>
    <w:p w14:paraId="6CC6AA15" w14:textId="65B085C9" w:rsidR="00F76236" w:rsidRPr="008E7DB4" w:rsidRDefault="008E7DB4" w:rsidP="008E7DB4">
      <w:pPr>
        <w:spacing w:before="100" w:beforeAutospacing="1" w:after="100" w:afterAutospacing="1"/>
        <w:rPr>
          <w:rFonts w:ascii="Times New Roman" w:eastAsia="Times New Roman" w:hAnsi="Times New Roman" w:cs="Times New Roman"/>
        </w:rPr>
      </w:pPr>
      <w:r w:rsidRPr="008E7DB4">
        <w:rPr>
          <w:rFonts w:ascii="Times New Roman" w:eastAsia="Times New Roman" w:hAnsi="Times New Roman" w:cs="Times New Roman"/>
        </w:rPr>
        <w:t xml:space="preserve">If you have any questions, please do not hesitate to contact Todd Sloves, Director, Congressional and Political Affairs, at </w:t>
      </w:r>
      <w:hyperlink r:id="rId12" w:history="1">
        <w:r w:rsidR="009A352C" w:rsidRPr="008E7DB4">
          <w:rPr>
            <w:rStyle w:val="Hyperlink"/>
            <w:rFonts w:ascii="Times New Roman" w:eastAsia="Times New Roman" w:hAnsi="Times New Roman" w:cs="Times New Roman"/>
          </w:rPr>
          <w:t>Todd.Sloves@aicpa-cima.com</w:t>
        </w:r>
      </w:hyperlink>
      <w:r w:rsidRPr="008E7DB4">
        <w:rPr>
          <w:rFonts w:ascii="Times New Roman" w:eastAsia="Times New Roman" w:hAnsi="Times New Roman" w:cs="Times New Roman"/>
        </w:rPr>
        <w:t xml:space="preserve"> or 202.434.9269, or Jan Taylor, Academic in Residence and Senior Director, Academic and Student Engagement, at </w:t>
      </w:r>
      <w:hyperlink r:id="rId13" w:history="1">
        <w:r w:rsidR="00D576F2" w:rsidRPr="00A228CB">
          <w:rPr>
            <w:rStyle w:val="Hyperlink"/>
            <w:rFonts w:ascii="Times New Roman" w:eastAsia="Times New Roman" w:hAnsi="Times New Roman" w:cs="Times New Roman"/>
          </w:rPr>
          <w:t>Jan.Taylor@aicpa-cima.com</w:t>
        </w:r>
      </w:hyperlink>
      <w:r w:rsidR="00D576F2">
        <w:rPr>
          <w:rFonts w:ascii="Times New Roman" w:eastAsia="Times New Roman" w:hAnsi="Times New Roman" w:cs="Times New Roman"/>
        </w:rPr>
        <w:t xml:space="preserve"> </w:t>
      </w:r>
      <w:r w:rsidRPr="008E7DB4">
        <w:rPr>
          <w:rFonts w:ascii="Times New Roman" w:eastAsia="Times New Roman" w:hAnsi="Times New Roman" w:cs="Times New Roman"/>
        </w:rPr>
        <w:t>or 832.904.1194.</w:t>
      </w:r>
    </w:p>
    <w:p w14:paraId="2081FD7F" w14:textId="160E6B25" w:rsidR="00906B94" w:rsidRPr="00906B94" w:rsidRDefault="00AF7A08" w:rsidP="00906B94">
      <w:pPr>
        <w:rPr>
          <w:rFonts w:ascii="Times New Roman" w:hAnsi="Times New Roman" w:cs="Times New Roman"/>
        </w:rPr>
      </w:pPr>
      <w:r>
        <w:rPr>
          <w:noProof/>
        </w:rPr>
        <w:drawing>
          <wp:anchor distT="0" distB="0" distL="114300" distR="114300" simplePos="0" relativeHeight="251657215" behindDoc="1" locked="0" layoutInCell="1" allowOverlap="1" wp14:anchorId="1E55E76C" wp14:editId="5B4C8DCF">
            <wp:simplePos x="0" y="0"/>
            <wp:positionH relativeFrom="column">
              <wp:posOffset>2717800</wp:posOffset>
            </wp:positionH>
            <wp:positionV relativeFrom="paragraph">
              <wp:posOffset>100330</wp:posOffset>
            </wp:positionV>
            <wp:extent cx="1181100" cy="65164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651641"/>
                    </a:xfrm>
                    <a:prstGeom prst="rect">
                      <a:avLst/>
                    </a:prstGeom>
                    <a:noFill/>
                  </pic:spPr>
                </pic:pic>
              </a:graphicData>
            </a:graphic>
            <wp14:sizeRelH relativeFrom="page">
              <wp14:pctWidth>0</wp14:pctWidth>
            </wp14:sizeRelH>
            <wp14:sizeRelV relativeFrom="page">
              <wp14:pctHeight>0</wp14:pctHeight>
            </wp14:sizeRelV>
          </wp:anchor>
        </w:drawing>
      </w:r>
      <w:r w:rsidR="00906B94" w:rsidRPr="00906B94">
        <w:rPr>
          <w:rFonts w:ascii="Times New Roman" w:hAnsi="Times New Roman" w:cs="Times New Roman"/>
        </w:rPr>
        <w:t xml:space="preserve">Sincerely, </w:t>
      </w:r>
    </w:p>
    <w:p w14:paraId="20D201D0" w14:textId="37C7166A" w:rsidR="00906B94" w:rsidRDefault="00C6209A" w:rsidP="00906B94">
      <w:pPr>
        <w:rPr>
          <w:rFonts w:ascii="Times New Roman" w:hAnsi="Times New Roman" w:cs="Times New Roman"/>
        </w:rPr>
      </w:pPr>
      <w:r>
        <w:rPr>
          <w:rFonts w:ascii="Times New Roman" w:hAnsi="Times New Roman" w:cs="Times New Roman"/>
          <w:noProof/>
        </w:rPr>
        <w:drawing>
          <wp:anchor distT="0" distB="0" distL="114300" distR="114300" simplePos="0" relativeHeight="251658240" behindDoc="0" locked="0" layoutInCell="1" allowOverlap="1" wp14:anchorId="078EF36D" wp14:editId="39B151CC">
            <wp:simplePos x="0" y="0"/>
            <wp:positionH relativeFrom="column">
              <wp:posOffset>-203200</wp:posOffset>
            </wp:positionH>
            <wp:positionV relativeFrom="paragraph">
              <wp:posOffset>96520</wp:posOffset>
            </wp:positionV>
            <wp:extent cx="2750820" cy="438785"/>
            <wp:effectExtent l="0" t="0" r="0" b="0"/>
            <wp:wrapNone/>
            <wp:docPr id="1" name="Picture 1" descr="C:\Users\kkiley\AppData\Local\Microsoft\Windows\Temporary Internet Files\Content.Word\Melancon 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kiley\AppData\Local\Microsoft\Windows\Temporary Internet Files\Content.Word\Melancon Signature.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50820" cy="438785"/>
                    </a:xfrm>
                    <a:prstGeom prst="rect">
                      <a:avLst/>
                    </a:prstGeom>
                    <a:noFill/>
                    <a:ln>
                      <a:noFill/>
                    </a:ln>
                  </pic:spPr>
                </pic:pic>
              </a:graphicData>
            </a:graphic>
          </wp:anchor>
        </w:drawing>
      </w:r>
    </w:p>
    <w:p w14:paraId="465963F7" w14:textId="75C21C9E" w:rsidR="00C6209A" w:rsidRDefault="00906B94" w:rsidP="00906B94">
      <w:pPr>
        <w:rPr>
          <w:rFonts w:ascii="Times New Roman" w:hAnsi="Times New Roman" w:cs="Times New Roman"/>
        </w:rPr>
      </w:pPr>
      <w:r w:rsidRPr="00906B94">
        <w:rPr>
          <w:rFonts w:ascii="Times New Roman" w:hAnsi="Times New Roman" w:cs="Times New Roman"/>
        </w:rPr>
        <w:br/>
      </w:r>
    </w:p>
    <w:p w14:paraId="1A63F1A6" w14:textId="3FAC0C1C" w:rsidR="00906B94" w:rsidRPr="00906B94" w:rsidRDefault="00906B94" w:rsidP="00906B94">
      <w:pPr>
        <w:rPr>
          <w:rFonts w:ascii="Times New Roman" w:hAnsi="Times New Roman" w:cs="Times New Roman"/>
        </w:rPr>
      </w:pPr>
      <w:r w:rsidRPr="00906B94">
        <w:rPr>
          <w:rFonts w:ascii="Times New Roman" w:hAnsi="Times New Roman" w:cs="Times New Roman"/>
        </w:rPr>
        <w:t>Barry C. Melancon, CPA, CGMA</w:t>
      </w:r>
      <w:r w:rsidR="00C6209A">
        <w:rPr>
          <w:rFonts w:ascii="Times New Roman" w:hAnsi="Times New Roman" w:cs="Times New Roman"/>
        </w:rPr>
        <w:tab/>
      </w:r>
      <w:r w:rsidR="00C6209A">
        <w:rPr>
          <w:rFonts w:ascii="Times New Roman" w:hAnsi="Times New Roman" w:cs="Times New Roman"/>
        </w:rPr>
        <w:tab/>
      </w:r>
      <w:r w:rsidR="00C6209A" w:rsidRPr="00774DD6">
        <w:rPr>
          <w:rFonts w:ascii="Times New Roman" w:hAnsi="Times New Roman" w:cs="Times New Roman"/>
        </w:rPr>
        <w:t>Susan S. Coffey, CPA, CGMA</w:t>
      </w:r>
    </w:p>
    <w:p w14:paraId="3EE52995" w14:textId="7FE249B4" w:rsidR="00C6209A" w:rsidRPr="00774DD6" w:rsidRDefault="00906B94" w:rsidP="00C6209A">
      <w:pPr>
        <w:rPr>
          <w:rFonts w:ascii="Times New Roman" w:hAnsi="Times New Roman" w:cs="Times New Roman"/>
        </w:rPr>
      </w:pPr>
      <w:r w:rsidRPr="00906B94">
        <w:rPr>
          <w:rFonts w:ascii="Times New Roman" w:hAnsi="Times New Roman" w:cs="Times New Roman"/>
        </w:rPr>
        <w:t>CEO, American Institute of CPAs</w:t>
      </w:r>
      <w:r w:rsidR="00C6209A">
        <w:rPr>
          <w:rFonts w:ascii="Times New Roman" w:hAnsi="Times New Roman" w:cs="Times New Roman"/>
        </w:rPr>
        <w:tab/>
      </w:r>
      <w:r w:rsidR="00C6209A">
        <w:rPr>
          <w:rFonts w:ascii="Times New Roman" w:hAnsi="Times New Roman" w:cs="Times New Roman"/>
        </w:rPr>
        <w:tab/>
      </w:r>
      <w:r w:rsidR="00C6209A" w:rsidRPr="00774DD6">
        <w:rPr>
          <w:rFonts w:ascii="Times New Roman" w:hAnsi="Times New Roman" w:cs="Times New Roman"/>
        </w:rPr>
        <w:t>Chief Executive Officer – Public Accounting</w:t>
      </w:r>
    </w:p>
    <w:p w14:paraId="073A213C" w14:textId="787912BD" w:rsidR="00906B94" w:rsidRDefault="00906B94" w:rsidP="00906B94">
      <w:pPr>
        <w:rPr>
          <w:rFonts w:ascii="Times New Roman" w:hAnsi="Times New Roman" w:cs="Times New Roman"/>
        </w:rPr>
      </w:pPr>
    </w:p>
    <w:p w14:paraId="244E984A" w14:textId="73EDDBF7" w:rsidR="00906B94" w:rsidRDefault="00280AB4" w:rsidP="003874A3">
      <w:pPr>
        <w:rPr>
          <w:rFonts w:ascii="Times New Roman" w:hAnsi="Times New Roman" w:cs="Times New Roman"/>
        </w:rPr>
      </w:pPr>
      <w:r w:rsidRPr="00FB0939">
        <w:rPr>
          <w:rFonts w:ascii="Times New Roman" w:hAnsi="Times New Roman" w:cs="Times New Roman"/>
          <w:u w:val="single"/>
        </w:rPr>
        <w:t>Additional Organizations Expressing Support of this Submission</w:t>
      </w:r>
      <w:r>
        <w:rPr>
          <w:rFonts w:ascii="Times New Roman" w:hAnsi="Times New Roman" w:cs="Times New Roman"/>
        </w:rPr>
        <w:t>:</w:t>
      </w:r>
    </w:p>
    <w:p w14:paraId="72A20D4E" w14:textId="17F21F2D" w:rsidR="00280AB4" w:rsidRDefault="00280AB4" w:rsidP="003874A3">
      <w:pPr>
        <w:rPr>
          <w:rFonts w:ascii="Times New Roman" w:hAnsi="Times New Roman" w:cs="Times New Roman"/>
        </w:rPr>
      </w:pPr>
      <w:r w:rsidRPr="009B57C8">
        <w:rPr>
          <w:rFonts w:ascii="Times New Roman" w:hAnsi="Times New Roman" w:cs="Times New Roman"/>
          <w:highlight w:val="yellow"/>
        </w:rPr>
        <w:t>[LIST OF ORGS AND STATE SOCIETIES]</w:t>
      </w:r>
    </w:p>
    <w:p w14:paraId="7C9B2F81" w14:textId="77777777" w:rsidR="00FF3493" w:rsidRDefault="00FF3493" w:rsidP="003874A3">
      <w:pPr>
        <w:rPr>
          <w:rFonts w:ascii="Times New Roman" w:hAnsi="Times New Roman" w:cs="Times New Roman"/>
        </w:rPr>
      </w:pPr>
    </w:p>
    <w:p w14:paraId="55B74AAF" w14:textId="74D95489" w:rsidR="000E5A48" w:rsidRPr="00FB0939" w:rsidRDefault="00FB0939" w:rsidP="003874A3">
      <w:pPr>
        <w:rPr>
          <w:rFonts w:ascii="Times New Roman" w:hAnsi="Times New Roman" w:cs="Times New Roman"/>
        </w:rPr>
      </w:pPr>
      <w:r w:rsidRPr="00FB0939">
        <w:rPr>
          <w:rFonts w:ascii="Times New Roman" w:hAnsi="Times New Roman" w:cs="Times New Roman"/>
        </w:rPr>
        <w:t>Attached:</w:t>
      </w:r>
    </w:p>
    <w:p w14:paraId="5715A8AF" w14:textId="330D8808" w:rsidR="000E5A48" w:rsidRDefault="000E5A48" w:rsidP="003874A3">
      <w:pPr>
        <w:rPr>
          <w:rFonts w:ascii="Times New Roman" w:hAnsi="Times New Roman" w:cs="Times New Roman"/>
        </w:rPr>
      </w:pPr>
      <w:r>
        <w:rPr>
          <w:rFonts w:ascii="Times New Roman" w:hAnsi="Times New Roman" w:cs="Times New Roman"/>
        </w:rPr>
        <w:t>CIP Code Nomination Form</w:t>
      </w:r>
    </w:p>
    <w:p w14:paraId="7AECB702" w14:textId="0B8D292E" w:rsidR="00FF3493" w:rsidRDefault="00FF3493" w:rsidP="003874A3">
      <w:pPr>
        <w:rPr>
          <w:rFonts w:ascii="Times New Roman" w:hAnsi="Times New Roman" w:cs="Times New Roman"/>
        </w:rPr>
      </w:pPr>
      <w:r>
        <w:rPr>
          <w:rFonts w:ascii="Times New Roman" w:hAnsi="Times New Roman" w:cs="Times New Roman"/>
          <w:i/>
          <w:iCs/>
        </w:rPr>
        <w:t xml:space="preserve">Accounting </w:t>
      </w:r>
      <w:r w:rsidR="000E5A48">
        <w:rPr>
          <w:rFonts w:ascii="Times New Roman" w:hAnsi="Times New Roman" w:cs="Times New Roman"/>
          <w:i/>
          <w:iCs/>
        </w:rPr>
        <w:t>A</w:t>
      </w:r>
      <w:r>
        <w:rPr>
          <w:rFonts w:ascii="Times New Roman" w:hAnsi="Times New Roman" w:cs="Times New Roman"/>
          <w:i/>
          <w:iCs/>
        </w:rPr>
        <w:t>s STEM</w:t>
      </w:r>
      <w:r>
        <w:rPr>
          <w:rFonts w:ascii="Times New Roman" w:hAnsi="Times New Roman" w:cs="Times New Roman"/>
        </w:rPr>
        <w:t xml:space="preserve"> white paper</w:t>
      </w:r>
    </w:p>
    <w:p w14:paraId="09DBAA7B" w14:textId="41D3B747" w:rsidR="0094180F" w:rsidRPr="0094180F" w:rsidRDefault="0094180F" w:rsidP="003874A3">
      <w:pPr>
        <w:rPr>
          <w:rFonts w:ascii="Times New Roman" w:hAnsi="Times New Roman" w:cs="Times New Roman"/>
        </w:rPr>
      </w:pPr>
      <w:r w:rsidRPr="0094180F">
        <w:rPr>
          <w:rFonts w:ascii="Times New Roman" w:hAnsi="Times New Roman" w:cs="Times New Roman"/>
        </w:rPr>
        <w:t>Letter of support from accounting academic community</w:t>
      </w:r>
    </w:p>
    <w:sectPr w:rsidR="0094180F" w:rsidRPr="0094180F" w:rsidSect="000524C2">
      <w:headerReference w:type="default" r:id="rId16"/>
      <w:headerReference w:type="first" r:id="rId17"/>
      <w:pgSz w:w="12240" w:h="15840"/>
      <w:pgMar w:top="198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E8C399" w14:textId="77777777" w:rsidR="005F4915" w:rsidRDefault="005F4915" w:rsidP="00876776">
      <w:r>
        <w:separator/>
      </w:r>
    </w:p>
  </w:endnote>
  <w:endnote w:type="continuationSeparator" w:id="0">
    <w:p w14:paraId="125D8D5C" w14:textId="77777777" w:rsidR="005F4915" w:rsidRDefault="005F4915" w:rsidP="00876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04590F" w14:textId="77777777" w:rsidR="005F4915" w:rsidRDefault="005F4915" w:rsidP="00876776">
      <w:r>
        <w:separator/>
      </w:r>
    </w:p>
  </w:footnote>
  <w:footnote w:type="continuationSeparator" w:id="0">
    <w:p w14:paraId="511DF68E" w14:textId="77777777" w:rsidR="005F4915" w:rsidRDefault="005F4915" w:rsidP="008767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2"/>
        <w:szCs w:val="22"/>
      </w:rPr>
      <w:id w:val="-1238932281"/>
      <w:docPartObj>
        <w:docPartGallery w:val="Page Numbers (Top of Page)"/>
        <w:docPartUnique/>
      </w:docPartObj>
    </w:sdtPr>
    <w:sdtEndPr>
      <w:rPr>
        <w:noProof/>
      </w:rPr>
    </w:sdtEndPr>
    <w:sdtContent>
      <w:p w14:paraId="429A721A" w14:textId="77777777" w:rsidR="009A352C" w:rsidRPr="009A352C" w:rsidRDefault="009A352C" w:rsidP="009A352C">
        <w:pPr>
          <w:pStyle w:val="Header"/>
          <w:rPr>
            <w:rFonts w:ascii="Times New Roman" w:hAnsi="Times New Roman" w:cs="Times New Roman"/>
            <w:sz w:val="22"/>
            <w:szCs w:val="22"/>
          </w:rPr>
        </w:pPr>
        <w:r w:rsidRPr="009A352C">
          <w:rPr>
            <w:rFonts w:ascii="Times New Roman" w:hAnsi="Times New Roman" w:cs="Times New Roman"/>
            <w:sz w:val="22"/>
            <w:szCs w:val="22"/>
          </w:rPr>
          <w:t>Accounting CIP Code STEM nomination</w:t>
        </w:r>
      </w:p>
      <w:p w14:paraId="3A181B6C" w14:textId="77777777" w:rsidR="009A352C" w:rsidRPr="009A352C" w:rsidRDefault="009A352C" w:rsidP="009A352C">
        <w:pPr>
          <w:pStyle w:val="Header"/>
          <w:rPr>
            <w:rFonts w:ascii="Times New Roman" w:hAnsi="Times New Roman" w:cs="Times New Roman"/>
            <w:sz w:val="22"/>
            <w:szCs w:val="22"/>
          </w:rPr>
        </w:pPr>
        <w:r w:rsidRPr="009A352C">
          <w:rPr>
            <w:rFonts w:ascii="Times New Roman" w:hAnsi="Times New Roman" w:cs="Times New Roman"/>
            <w:sz w:val="22"/>
            <w:szCs w:val="22"/>
          </w:rPr>
          <w:t>July 30, 2024</w:t>
        </w:r>
      </w:p>
      <w:p w14:paraId="658944AC" w14:textId="70704DC9" w:rsidR="009A352C" w:rsidRPr="009A352C" w:rsidRDefault="009A352C">
        <w:pPr>
          <w:pStyle w:val="Header"/>
          <w:rPr>
            <w:rFonts w:ascii="Times New Roman" w:hAnsi="Times New Roman" w:cs="Times New Roman"/>
            <w:sz w:val="22"/>
            <w:szCs w:val="22"/>
          </w:rPr>
        </w:pPr>
        <w:r w:rsidRPr="009A352C">
          <w:rPr>
            <w:rFonts w:ascii="Times New Roman" w:hAnsi="Times New Roman" w:cs="Times New Roman"/>
            <w:sz w:val="22"/>
            <w:szCs w:val="22"/>
          </w:rPr>
          <w:t xml:space="preserve">Page </w:t>
        </w:r>
        <w:r w:rsidRPr="009A352C">
          <w:rPr>
            <w:rFonts w:ascii="Times New Roman" w:hAnsi="Times New Roman" w:cs="Times New Roman"/>
            <w:sz w:val="22"/>
            <w:szCs w:val="22"/>
          </w:rPr>
          <w:fldChar w:fldCharType="begin"/>
        </w:r>
        <w:r w:rsidRPr="009A352C">
          <w:rPr>
            <w:rFonts w:ascii="Times New Roman" w:hAnsi="Times New Roman" w:cs="Times New Roman"/>
            <w:sz w:val="22"/>
            <w:szCs w:val="22"/>
          </w:rPr>
          <w:instrText xml:space="preserve"> PAGE   \* MERGEFORMAT </w:instrText>
        </w:r>
        <w:r w:rsidRPr="009A352C">
          <w:rPr>
            <w:rFonts w:ascii="Times New Roman" w:hAnsi="Times New Roman" w:cs="Times New Roman"/>
            <w:sz w:val="22"/>
            <w:szCs w:val="22"/>
          </w:rPr>
          <w:fldChar w:fldCharType="separate"/>
        </w:r>
        <w:r w:rsidRPr="009A352C">
          <w:rPr>
            <w:rFonts w:ascii="Times New Roman" w:hAnsi="Times New Roman" w:cs="Times New Roman"/>
            <w:noProof/>
            <w:sz w:val="22"/>
            <w:szCs w:val="22"/>
          </w:rPr>
          <w:t>2</w:t>
        </w:r>
        <w:r w:rsidRPr="009A352C">
          <w:rPr>
            <w:rFonts w:ascii="Times New Roman" w:hAnsi="Times New Roman" w:cs="Times New Roman"/>
            <w:noProof/>
            <w:sz w:val="22"/>
            <w:szCs w:val="22"/>
          </w:rPr>
          <w:fldChar w:fldCharType="end"/>
        </w:r>
      </w:p>
    </w:sdtContent>
  </w:sdt>
  <w:p w14:paraId="586E5D8F" w14:textId="77777777" w:rsidR="009A352C" w:rsidRPr="00A645B2" w:rsidRDefault="009A352C">
    <w:pPr>
      <w:pStyle w:val="Header"/>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C1FCD" w14:textId="1C5DDFBC" w:rsidR="00124F42" w:rsidRDefault="00124F42">
    <w:pPr>
      <w:pStyle w:val="Header"/>
    </w:pPr>
    <w:r>
      <w:rPr>
        <w:noProof/>
      </w:rPr>
      <w:drawing>
        <wp:anchor distT="0" distB="0" distL="114300" distR="114300" simplePos="0" relativeHeight="251658240" behindDoc="1" locked="0" layoutInCell="1" allowOverlap="1" wp14:anchorId="762B9DDF" wp14:editId="3516AF7A">
          <wp:simplePos x="0" y="0"/>
          <wp:positionH relativeFrom="column">
            <wp:posOffset>-900545</wp:posOffset>
          </wp:positionH>
          <wp:positionV relativeFrom="paragraph">
            <wp:posOffset>-443345</wp:posOffset>
          </wp:positionV>
          <wp:extent cx="7772400" cy="100584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1746-312_Association_SLT-letterhead_US-NC.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EA5F5C"/>
    <w:multiLevelType w:val="hybridMultilevel"/>
    <w:tmpl w:val="0F42C7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1CF7062"/>
    <w:multiLevelType w:val="hybridMultilevel"/>
    <w:tmpl w:val="6D165B5C"/>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num w:numId="1" w16cid:durableId="730738540">
    <w:abstractNumId w:val="0"/>
    <w:lvlOverride w:ilvl="0"/>
    <w:lvlOverride w:ilvl="1"/>
    <w:lvlOverride w:ilvl="2"/>
    <w:lvlOverride w:ilvl="3"/>
    <w:lvlOverride w:ilvl="4"/>
    <w:lvlOverride w:ilvl="5"/>
    <w:lvlOverride w:ilvl="6"/>
    <w:lvlOverride w:ilvl="7"/>
    <w:lvlOverride w:ilvl="8"/>
  </w:num>
  <w:num w:numId="2" w16cid:durableId="1253396881">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776"/>
    <w:rsid w:val="00047940"/>
    <w:rsid w:val="000524C2"/>
    <w:rsid w:val="00065077"/>
    <w:rsid w:val="000853CB"/>
    <w:rsid w:val="000E5A48"/>
    <w:rsid w:val="00124F42"/>
    <w:rsid w:val="0016791C"/>
    <w:rsid w:val="00225355"/>
    <w:rsid w:val="00280AB4"/>
    <w:rsid w:val="00355A7E"/>
    <w:rsid w:val="003778AF"/>
    <w:rsid w:val="003874A3"/>
    <w:rsid w:val="0040219E"/>
    <w:rsid w:val="00447B40"/>
    <w:rsid w:val="004B7CD1"/>
    <w:rsid w:val="005F4915"/>
    <w:rsid w:val="00636872"/>
    <w:rsid w:val="00712243"/>
    <w:rsid w:val="007C6FDC"/>
    <w:rsid w:val="00812C42"/>
    <w:rsid w:val="00876776"/>
    <w:rsid w:val="008A1136"/>
    <w:rsid w:val="008E4BAB"/>
    <w:rsid w:val="008E7DB4"/>
    <w:rsid w:val="00906B94"/>
    <w:rsid w:val="0094180F"/>
    <w:rsid w:val="009A352C"/>
    <w:rsid w:val="009B0D6F"/>
    <w:rsid w:val="009B5072"/>
    <w:rsid w:val="009B57C8"/>
    <w:rsid w:val="009D2A4A"/>
    <w:rsid w:val="00A645B2"/>
    <w:rsid w:val="00AF7A08"/>
    <w:rsid w:val="00B151F1"/>
    <w:rsid w:val="00B901C3"/>
    <w:rsid w:val="00BA77A8"/>
    <w:rsid w:val="00C6209A"/>
    <w:rsid w:val="00D576F2"/>
    <w:rsid w:val="00D71632"/>
    <w:rsid w:val="00E146A2"/>
    <w:rsid w:val="00E5587E"/>
    <w:rsid w:val="00EA10E3"/>
    <w:rsid w:val="00EE6EDD"/>
    <w:rsid w:val="00F17F0B"/>
    <w:rsid w:val="00F41093"/>
    <w:rsid w:val="00F76236"/>
    <w:rsid w:val="00F908F8"/>
    <w:rsid w:val="00FB0939"/>
    <w:rsid w:val="00FF3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0C554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6776"/>
    <w:pPr>
      <w:tabs>
        <w:tab w:val="center" w:pos="4680"/>
        <w:tab w:val="right" w:pos="9360"/>
      </w:tabs>
    </w:pPr>
  </w:style>
  <w:style w:type="character" w:customStyle="1" w:styleId="HeaderChar">
    <w:name w:val="Header Char"/>
    <w:basedOn w:val="DefaultParagraphFont"/>
    <w:link w:val="Header"/>
    <w:uiPriority w:val="99"/>
    <w:rsid w:val="00876776"/>
  </w:style>
  <w:style w:type="paragraph" w:styleId="Footer">
    <w:name w:val="footer"/>
    <w:basedOn w:val="Normal"/>
    <w:link w:val="FooterChar"/>
    <w:uiPriority w:val="99"/>
    <w:unhideWhenUsed/>
    <w:rsid w:val="00876776"/>
    <w:pPr>
      <w:tabs>
        <w:tab w:val="center" w:pos="4680"/>
        <w:tab w:val="right" w:pos="9360"/>
      </w:tabs>
    </w:pPr>
  </w:style>
  <w:style w:type="character" w:customStyle="1" w:styleId="FooterChar">
    <w:name w:val="Footer Char"/>
    <w:basedOn w:val="DefaultParagraphFont"/>
    <w:link w:val="Footer"/>
    <w:uiPriority w:val="99"/>
    <w:rsid w:val="00876776"/>
  </w:style>
  <w:style w:type="character" w:customStyle="1" w:styleId="NoSpacingChar">
    <w:name w:val="No Spacing Char"/>
    <w:link w:val="NoSpacing"/>
    <w:uiPriority w:val="1"/>
    <w:locked/>
    <w:rsid w:val="000524C2"/>
  </w:style>
  <w:style w:type="paragraph" w:styleId="NoSpacing">
    <w:name w:val="No Spacing"/>
    <w:link w:val="NoSpacingChar"/>
    <w:uiPriority w:val="1"/>
    <w:qFormat/>
    <w:rsid w:val="000524C2"/>
  </w:style>
  <w:style w:type="table" w:styleId="TableGrid">
    <w:name w:val="Table Grid"/>
    <w:basedOn w:val="TableNormal"/>
    <w:uiPriority w:val="39"/>
    <w:rsid w:val="000524C2"/>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06B94"/>
    <w:pPr>
      <w:autoSpaceDE w:val="0"/>
      <w:autoSpaceDN w:val="0"/>
      <w:adjustRightInd w:val="0"/>
    </w:pPr>
    <w:rPr>
      <w:rFonts w:ascii="Times New Roman" w:hAnsi="Times New Roman" w:cs="Times New Roman"/>
      <w:color w:val="000000"/>
    </w:rPr>
  </w:style>
  <w:style w:type="character" w:styleId="Hyperlink">
    <w:name w:val="Hyperlink"/>
    <w:basedOn w:val="DefaultParagraphFont"/>
    <w:uiPriority w:val="99"/>
    <w:unhideWhenUsed/>
    <w:rsid w:val="00906B94"/>
    <w:rPr>
      <w:color w:val="0563C1" w:themeColor="hyperlink"/>
      <w:u w:val="single"/>
    </w:rPr>
  </w:style>
  <w:style w:type="character" w:styleId="UnresolvedMention">
    <w:name w:val="Unresolved Mention"/>
    <w:basedOn w:val="DefaultParagraphFont"/>
    <w:uiPriority w:val="99"/>
    <w:semiHidden/>
    <w:unhideWhenUsed/>
    <w:rsid w:val="009A35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3504412">
      <w:bodyDiv w:val="1"/>
      <w:marLeft w:val="0"/>
      <w:marRight w:val="0"/>
      <w:marTop w:val="0"/>
      <w:marBottom w:val="0"/>
      <w:divBdr>
        <w:top w:val="none" w:sz="0" w:space="0" w:color="auto"/>
        <w:left w:val="none" w:sz="0" w:space="0" w:color="auto"/>
        <w:bottom w:val="none" w:sz="0" w:space="0" w:color="auto"/>
        <w:right w:val="none" w:sz="0" w:space="0" w:color="auto"/>
      </w:divBdr>
    </w:div>
    <w:div w:id="21361019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n.Taylor@aicpa-cima.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odd.Sloves@aicpa-cima.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VP@ice.dhs.gov"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C2528A682BA1468E632346C4C6D923" ma:contentTypeVersion="0" ma:contentTypeDescription="Create a new document." ma:contentTypeScope="" ma:versionID="c4b610f4def61079842b15272b63d4fd">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A54C59-821C-4B5E-A632-5A26B202D3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CF40DA3-49C1-41F2-B6E1-A9FA155CEAFA}">
  <ds:schemaRefs>
    <ds:schemaRef ds:uri="http://schemas.microsoft.com/sharepoint/v3/contenttype/forms"/>
  </ds:schemaRefs>
</ds:datastoreItem>
</file>

<file path=customXml/itemProps3.xml><?xml version="1.0" encoding="utf-8"?>
<ds:datastoreItem xmlns:ds="http://schemas.openxmlformats.org/officeDocument/2006/customXml" ds:itemID="{AE1C6D3E-1DFB-45E7-A8D9-A1FDC74C387C}">
  <ds:schemaRefs>
    <ds:schemaRef ds:uri="http://schemas.openxmlformats.org/officeDocument/2006/bibliography"/>
  </ds:schemaRefs>
</ds:datastoreItem>
</file>

<file path=customXml/itemProps4.xml><?xml version="1.0" encoding="utf-8"?>
<ds:datastoreItem xmlns:ds="http://schemas.openxmlformats.org/officeDocument/2006/customXml" ds:itemID="{03BF9765-9556-49E4-B627-FBCA2ACF8EA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1397</Words>
  <Characters>7969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Todd Sloves</cp:lastModifiedBy>
  <cp:revision>17</cp:revision>
  <dcterms:created xsi:type="dcterms:W3CDTF">2024-07-18T22:06:00Z</dcterms:created>
  <dcterms:modified xsi:type="dcterms:W3CDTF">2024-07-18T22:26:00Z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0x0101007B43A8D3FADCCD469F95A6CA1207D549</vt:lpwstr>
  </property>
</Properties>
</file>