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10923" w14:textId="5B36C159" w:rsidR="33D4915B" w:rsidRDefault="359BCC5C" w:rsidP="4BEBC0AD">
      <w:pPr>
        <w:spacing w:before="240" w:after="240"/>
        <w:jc w:val="center"/>
        <w:rPr>
          <w:rFonts w:ascii="Helvetica" w:eastAsia="Helvetica" w:hAnsi="Helvetica" w:cs="Helvetica"/>
          <w:b/>
          <w:bCs/>
          <w:sz w:val="27"/>
          <w:szCs w:val="27"/>
        </w:rPr>
      </w:pPr>
      <w:r>
        <w:rPr>
          <w:noProof/>
        </w:rPr>
        <w:drawing>
          <wp:inline distT="0" distB="0" distL="0" distR="0" wp14:anchorId="0F0A9B23" wp14:editId="0F3DD721">
            <wp:extent cx="1362456" cy="1685544"/>
            <wp:effectExtent l="0" t="0" r="0" b="0"/>
            <wp:docPr id="1735913181" name="Picture 173591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456" cy="1685544"/>
                    </a:xfrm>
                    <a:prstGeom prst="rect">
                      <a:avLst/>
                    </a:prstGeom>
                  </pic:spPr>
                </pic:pic>
              </a:graphicData>
            </a:graphic>
          </wp:inline>
        </w:drawing>
      </w:r>
    </w:p>
    <w:p w14:paraId="1C8ED060" w14:textId="289F62C8" w:rsidR="00A03771" w:rsidRDefault="00A03771" w:rsidP="4BEBC0AD">
      <w:pPr>
        <w:spacing w:before="240" w:after="240"/>
        <w:jc w:val="center"/>
        <w:rPr>
          <w:rFonts w:ascii="Helvetica" w:eastAsia="Helvetica" w:hAnsi="Helvetica" w:cs="Helvetica"/>
          <w:b/>
          <w:bCs/>
          <w:sz w:val="27"/>
          <w:szCs w:val="27"/>
          <w:u w:val="single"/>
        </w:rPr>
      </w:pPr>
      <w:r w:rsidRPr="00A03771">
        <w:rPr>
          <w:rFonts w:ascii="Helvetica" w:eastAsia="Helvetica" w:hAnsi="Helvetica" w:cs="Helvetica"/>
          <w:b/>
          <w:bCs/>
          <w:sz w:val="27"/>
          <w:szCs w:val="27"/>
          <w:u w:val="single"/>
        </w:rPr>
        <w:t>LEGISLATIVE UPDATE</w:t>
      </w:r>
      <w:r w:rsidR="00CB61C9">
        <w:rPr>
          <w:rFonts w:ascii="Helvetica" w:eastAsia="Helvetica" w:hAnsi="Helvetica" w:cs="Helvetica"/>
          <w:b/>
          <w:bCs/>
          <w:sz w:val="27"/>
          <w:szCs w:val="27"/>
          <w:u w:val="single"/>
        </w:rPr>
        <w:t xml:space="preserve"> </w:t>
      </w:r>
      <w:r w:rsidRPr="00A03771">
        <w:rPr>
          <w:rFonts w:ascii="Helvetica" w:eastAsia="Helvetica" w:hAnsi="Helvetica" w:cs="Helvetica"/>
          <w:b/>
          <w:bCs/>
          <w:sz w:val="27"/>
          <w:szCs w:val="27"/>
          <w:u w:val="single"/>
        </w:rPr>
        <w:t>- MARCH 17, 2025</w:t>
      </w:r>
    </w:p>
    <w:p w14:paraId="5935133C" w14:textId="77777777" w:rsidR="002F480E" w:rsidRPr="002F480E" w:rsidRDefault="002F480E" w:rsidP="002F480E">
      <w:pPr>
        <w:spacing w:before="240" w:after="240"/>
        <w:rPr>
          <w:rFonts w:ascii="Calibri" w:eastAsia="Helvetica" w:hAnsi="Calibri" w:cs="Calibri"/>
        </w:rPr>
      </w:pPr>
      <w:r w:rsidRPr="002F480E">
        <w:rPr>
          <w:rFonts w:ascii="Calibri" w:eastAsia="Helvetica" w:hAnsi="Calibri" w:cs="Calibri"/>
          <w:b/>
          <w:bCs/>
          <w:u w:val="single"/>
        </w:rPr>
        <w:t>Private equity comments wanted</w:t>
      </w:r>
      <w:r w:rsidRPr="002F480E">
        <w:rPr>
          <w:rFonts w:ascii="Calibri" w:eastAsia="Helvetica" w:hAnsi="Calibri" w:cs="Calibri"/>
          <w:b/>
          <w:bCs/>
          <w:u w:val="single"/>
        </w:rPr>
        <w:br/>
      </w:r>
      <w:r w:rsidRPr="002F480E">
        <w:rPr>
          <w:rFonts w:ascii="Calibri" w:eastAsia="Helvetica" w:hAnsi="Calibri" w:cs="Calibri"/>
        </w:rPr>
        <w:t>As private equity’s role in accounting firms continues to grow, a special task force of the AICPA’s Professional Ethics Executive Committee is seeking public comments on a </w:t>
      </w:r>
      <w:hyperlink r:id="rId9" w:tooltip="Original URL: https://mecpa.us17.list-manage.com/track/click?u=9cfd1a5571e7ffb5fff8be248&amp;id=c3d23b754a&amp;e=4198b56276. Click or tap if you trust this link." w:history="1">
        <w:r w:rsidRPr="002F480E">
          <w:rPr>
            <w:rStyle w:val="Hyperlink"/>
            <w:rFonts w:ascii="Calibri" w:eastAsia="Helvetica" w:hAnsi="Calibri" w:cs="Calibri"/>
            <w:u w:val="none"/>
          </w:rPr>
          <w:t>discussion memo</w:t>
        </w:r>
      </w:hyperlink>
      <w:r w:rsidRPr="002F480E">
        <w:rPr>
          <w:rFonts w:ascii="Calibri" w:eastAsia="Helvetica" w:hAnsi="Calibri" w:cs="Calibri"/>
        </w:rPr>
        <w:t> about potential revisions to the Code of Professional Conduct.</w:t>
      </w:r>
    </w:p>
    <w:p w14:paraId="642FBCD6" w14:textId="77777777" w:rsidR="002F480E" w:rsidRPr="002F480E" w:rsidRDefault="002F480E" w:rsidP="002F480E">
      <w:pPr>
        <w:spacing w:before="240" w:after="240"/>
        <w:rPr>
          <w:rFonts w:ascii="Calibri" w:eastAsia="Helvetica" w:hAnsi="Calibri" w:cs="Calibri"/>
        </w:rPr>
      </w:pPr>
      <w:r w:rsidRPr="002F480E">
        <w:rPr>
          <w:rFonts w:ascii="Calibri" w:eastAsia="Helvetica" w:hAnsi="Calibri" w:cs="Calibri"/>
        </w:rPr>
        <w:t>The memo includes two options that would address independence issues related to alternative practice structures (APS). Both options involve step-by-step processes for making this determination. </w:t>
      </w:r>
    </w:p>
    <w:p w14:paraId="166C47FE" w14:textId="77777777" w:rsidR="002F480E" w:rsidRPr="002F480E" w:rsidRDefault="002F480E" w:rsidP="002F480E">
      <w:pPr>
        <w:spacing w:before="240" w:after="240"/>
        <w:rPr>
          <w:rFonts w:ascii="Calibri" w:eastAsia="Helvetica" w:hAnsi="Calibri" w:cs="Calibri"/>
        </w:rPr>
      </w:pPr>
      <w:r w:rsidRPr="002F480E">
        <w:rPr>
          <w:rFonts w:ascii="Calibri" w:eastAsia="Helvetica" w:hAnsi="Calibri" w:cs="Calibri"/>
        </w:rPr>
        <w:t>Comments are due June 15 and can be submitted </w:t>
      </w:r>
      <w:hyperlink r:id="rId10" w:tooltip="mailto:ethics-exposuredrafts@aicpa.org" w:history="1">
        <w:r w:rsidRPr="002F480E">
          <w:rPr>
            <w:rStyle w:val="Hyperlink"/>
            <w:rFonts w:ascii="Calibri" w:eastAsia="Helvetica" w:hAnsi="Calibri" w:cs="Calibri"/>
            <w:u w:val="none"/>
          </w:rPr>
          <w:t>here</w:t>
        </w:r>
      </w:hyperlink>
      <w:r w:rsidRPr="002F480E">
        <w:rPr>
          <w:rFonts w:ascii="Calibri" w:eastAsia="Helvetica" w:hAnsi="Calibri" w:cs="Calibri"/>
        </w:rPr>
        <w:t>. </w:t>
      </w:r>
    </w:p>
    <w:p w14:paraId="5312A47A" w14:textId="77777777" w:rsidR="002F480E" w:rsidRPr="002F480E" w:rsidRDefault="002F480E" w:rsidP="002F480E">
      <w:pPr>
        <w:spacing w:before="240" w:after="240"/>
        <w:rPr>
          <w:rFonts w:ascii="Calibri" w:eastAsia="Helvetica" w:hAnsi="Calibri" w:cs="Calibri"/>
        </w:rPr>
      </w:pPr>
      <w:r w:rsidRPr="002F480E">
        <w:rPr>
          <w:rFonts w:ascii="Calibri" w:eastAsia="Helvetica" w:hAnsi="Calibri" w:cs="Calibri"/>
        </w:rPr>
        <w:br/>
      </w:r>
      <w:r w:rsidRPr="002F480E">
        <w:rPr>
          <w:rFonts w:ascii="Calibri" w:eastAsia="Helvetica" w:hAnsi="Calibri" w:cs="Calibri"/>
          <w:b/>
          <w:bCs/>
          <w:u w:val="single"/>
        </w:rPr>
        <w:t>Some help in dealing with grant funding impacts</w:t>
      </w:r>
      <w:r w:rsidRPr="002F480E">
        <w:rPr>
          <w:rFonts w:ascii="Calibri" w:eastAsia="Helvetica" w:hAnsi="Calibri" w:cs="Calibri"/>
        </w:rPr>
        <w:br/>
        <w:t>The landscape for organizations that rely on grant funding, particularly from the federal government, has changed significantly in the past eight weeks. If you work or advise impacted organizations, you won’t want to miss this course:</w:t>
      </w:r>
    </w:p>
    <w:p w14:paraId="0D3CC7EC" w14:textId="77777777" w:rsidR="002F480E" w:rsidRPr="002F480E" w:rsidRDefault="002F480E" w:rsidP="002F480E">
      <w:pPr>
        <w:numPr>
          <w:ilvl w:val="0"/>
          <w:numId w:val="6"/>
        </w:numPr>
        <w:spacing w:before="240" w:after="240"/>
        <w:rPr>
          <w:rFonts w:ascii="Calibri" w:eastAsia="Helvetica" w:hAnsi="Calibri" w:cs="Calibri"/>
        </w:rPr>
      </w:pPr>
      <w:r w:rsidRPr="002F480E">
        <w:rPr>
          <w:rFonts w:ascii="Calibri" w:eastAsia="Helvetica" w:hAnsi="Calibri" w:cs="Calibri"/>
        </w:rPr>
        <w:t>Strategies for Effective Grant Management in Uncertain Times, March 26, 11 a.m.-noon. 1 CPE. </w:t>
      </w:r>
      <w:hyperlink r:id="rId11" w:tooltip="Original URL: https://mecpa.us17.list-manage.com/track/click?u=9cfd1a5571e7ffb5fff8be248&amp;id=9448564d85&amp;e=4198b56276. Click or tap if you trust this link." w:history="1">
        <w:r w:rsidRPr="002F480E">
          <w:rPr>
            <w:rStyle w:val="Hyperlink"/>
            <w:rFonts w:ascii="Calibri" w:eastAsia="Helvetica" w:hAnsi="Calibri" w:cs="Calibri"/>
            <w:u w:val="none"/>
          </w:rPr>
          <w:t>Register here.</w:t>
        </w:r>
      </w:hyperlink>
      <w:r w:rsidRPr="002F480E">
        <w:rPr>
          <w:rFonts w:ascii="Calibri" w:eastAsia="Helvetica" w:hAnsi="Calibri" w:cs="Calibri"/>
        </w:rPr>
        <w:t>  </w:t>
      </w:r>
    </w:p>
    <w:p w14:paraId="6FCE55EA" w14:textId="77777777" w:rsidR="002F480E" w:rsidRPr="002F480E" w:rsidRDefault="002F480E" w:rsidP="002F480E">
      <w:pPr>
        <w:spacing w:before="240" w:after="240"/>
        <w:rPr>
          <w:rFonts w:ascii="Calibri" w:eastAsia="Helvetica" w:hAnsi="Calibri" w:cs="Calibri"/>
        </w:rPr>
      </w:pPr>
      <w:r w:rsidRPr="002F480E">
        <w:rPr>
          <w:rFonts w:ascii="Calibri" w:eastAsia="Helvetica" w:hAnsi="Calibri" w:cs="Calibri"/>
        </w:rPr>
        <w:br/>
      </w:r>
      <w:r w:rsidRPr="002F480E">
        <w:rPr>
          <w:rFonts w:ascii="Calibri" w:eastAsia="Helvetica" w:hAnsi="Calibri" w:cs="Calibri"/>
          <w:b/>
          <w:bCs/>
          <w:u w:val="single"/>
        </w:rPr>
        <w:t>State budget</w:t>
      </w:r>
      <w:r w:rsidRPr="002F480E">
        <w:rPr>
          <w:rFonts w:ascii="Calibri" w:eastAsia="Helvetica" w:hAnsi="Calibri" w:cs="Calibri"/>
        </w:rPr>
        <w:br/>
        <w:t xml:space="preserve">Over the past several weeks, Maine's Legislature has failed in attempts to pass a bipartisan supplemental budget by the required two-thirds majority vote. This budget is critical to avoid long-term payment caps on </w:t>
      </w:r>
      <w:proofErr w:type="spellStart"/>
      <w:r w:rsidRPr="002F480E">
        <w:rPr>
          <w:rFonts w:ascii="Calibri" w:eastAsia="Helvetica" w:hAnsi="Calibri" w:cs="Calibri"/>
        </w:rPr>
        <w:t>MaineCare</w:t>
      </w:r>
      <w:proofErr w:type="spellEnd"/>
      <w:r w:rsidRPr="002F480E">
        <w:rPr>
          <w:rFonts w:ascii="Calibri" w:eastAsia="Helvetica" w:hAnsi="Calibri" w:cs="Calibri"/>
        </w:rPr>
        <w:t xml:space="preserve"> (Maine’s version of Medicaid) providers and to facilitate timely springtime pesticide spraying against spruce bud worm in Maine’s forests.</w:t>
      </w:r>
      <w:r w:rsidRPr="002F480E">
        <w:rPr>
          <w:rFonts w:ascii="Calibri" w:eastAsia="Helvetica" w:hAnsi="Calibri" w:cs="Calibri"/>
        </w:rPr>
        <w:br/>
      </w:r>
      <w:r w:rsidRPr="002F480E">
        <w:rPr>
          <w:rFonts w:ascii="Calibri" w:eastAsia="Helvetica" w:hAnsi="Calibri" w:cs="Calibri"/>
        </w:rPr>
        <w:br/>
        <w:t xml:space="preserve">The current sticking point is in the Senate, where Republicans failed to support an </w:t>
      </w:r>
      <w:proofErr w:type="gramStart"/>
      <w:r w:rsidRPr="002F480E">
        <w:rPr>
          <w:rFonts w:ascii="Calibri" w:eastAsia="Helvetica" w:hAnsi="Calibri" w:cs="Calibri"/>
        </w:rPr>
        <w:t>agreement</w:t>
      </w:r>
      <w:proofErr w:type="gramEnd"/>
      <w:r w:rsidRPr="002F480E">
        <w:rPr>
          <w:rFonts w:ascii="Calibri" w:eastAsia="Helvetica" w:hAnsi="Calibri" w:cs="Calibri"/>
        </w:rPr>
        <w:t xml:space="preserve"> </w:t>
      </w:r>
      <w:r w:rsidRPr="002F480E">
        <w:rPr>
          <w:rFonts w:ascii="Calibri" w:eastAsia="Helvetica" w:hAnsi="Calibri" w:cs="Calibri"/>
        </w:rPr>
        <w:lastRenderedPageBreak/>
        <w:t xml:space="preserve">they had approved earlier and which was approved by the House by an overwhelming bipartisan majority. </w:t>
      </w:r>
      <w:proofErr w:type="spellStart"/>
      <w:r w:rsidRPr="002F480E">
        <w:rPr>
          <w:rFonts w:ascii="Calibri" w:eastAsia="Helvetica" w:hAnsi="Calibri" w:cs="Calibri"/>
        </w:rPr>
        <w:t>MaineCare</w:t>
      </w:r>
      <w:proofErr w:type="spellEnd"/>
      <w:r w:rsidRPr="002F480E">
        <w:rPr>
          <w:rFonts w:ascii="Calibri" w:eastAsia="Helvetica" w:hAnsi="Calibri" w:cs="Calibri"/>
        </w:rPr>
        <w:t xml:space="preserve"> provider capping has already commenced to cover the fiscal gap that exists until the Legislature enacts a supplemental budget. </w:t>
      </w:r>
    </w:p>
    <w:p w14:paraId="59C2E027" w14:textId="77777777" w:rsidR="002F480E" w:rsidRPr="002F480E" w:rsidRDefault="002F480E" w:rsidP="002F480E">
      <w:pPr>
        <w:spacing w:before="240" w:after="240"/>
        <w:rPr>
          <w:rFonts w:ascii="Calibri" w:eastAsia="Helvetica" w:hAnsi="Calibri" w:cs="Calibri"/>
        </w:rPr>
      </w:pPr>
      <w:r w:rsidRPr="002F480E">
        <w:rPr>
          <w:rFonts w:ascii="Calibri" w:eastAsia="Helvetica" w:hAnsi="Calibri" w:cs="Calibri"/>
        </w:rPr>
        <w:t>Because only bills passed on an “emergency” third-thirds majority basis can take effect immediately, Democrats have until April 1 to pass a simple majority budget to ensure it takes effect by July 1. (Bills take effect 90 days after adjournment of the legislative session in which they're passed.)</w:t>
      </w:r>
      <w:r w:rsidRPr="002F480E">
        <w:rPr>
          <w:rFonts w:ascii="Calibri" w:eastAsia="Helvetica" w:hAnsi="Calibri" w:cs="Calibri"/>
        </w:rPr>
        <w:br/>
      </w:r>
      <w:r w:rsidRPr="002F480E">
        <w:rPr>
          <w:rFonts w:ascii="Calibri" w:eastAsia="Helvetica" w:hAnsi="Calibri" w:cs="Calibri"/>
        </w:rPr>
        <w:br/>
        <w:t xml:space="preserve">Unless legislators manage to pull off a two-thirds vote (which is looking unlikely), provider payments will be capped until the date the law </w:t>
      </w:r>
      <w:proofErr w:type="gramStart"/>
      <w:r w:rsidRPr="002F480E">
        <w:rPr>
          <w:rFonts w:ascii="Calibri" w:eastAsia="Helvetica" w:hAnsi="Calibri" w:cs="Calibri"/>
        </w:rPr>
        <w:t>actually takes</w:t>
      </w:r>
      <w:proofErr w:type="gramEnd"/>
      <w:r w:rsidRPr="002F480E">
        <w:rPr>
          <w:rFonts w:ascii="Calibri" w:eastAsia="Helvetica" w:hAnsi="Calibri" w:cs="Calibri"/>
        </w:rPr>
        <w:t xml:space="preserve"> effect – July 1. This could have significant negative consequences for Maine’s already strained provider community and bodes poorly for discussions on a two-thirds majority biennial budget – a substantially weightier and costlier document. </w:t>
      </w:r>
    </w:p>
    <w:p w14:paraId="241E129C" w14:textId="77777777" w:rsidR="002F480E" w:rsidRPr="002F480E" w:rsidRDefault="002F480E" w:rsidP="002F480E">
      <w:pPr>
        <w:spacing w:before="240" w:after="240"/>
        <w:rPr>
          <w:rFonts w:ascii="Calibri" w:eastAsia="Helvetica" w:hAnsi="Calibri" w:cs="Calibri"/>
        </w:rPr>
      </w:pPr>
      <w:r w:rsidRPr="002F480E">
        <w:rPr>
          <w:rFonts w:ascii="Calibri" w:eastAsia="Helvetica" w:hAnsi="Calibri" w:cs="Calibri"/>
        </w:rPr>
        <w:br/>
      </w:r>
      <w:r w:rsidRPr="002F480E">
        <w:rPr>
          <w:rFonts w:ascii="Calibri" w:eastAsia="Helvetica" w:hAnsi="Calibri" w:cs="Calibri"/>
          <w:u w:val="single"/>
        </w:rPr>
        <w:t>One thing the Legislature can agree on</w:t>
      </w:r>
      <w:r w:rsidRPr="002F480E">
        <w:rPr>
          <w:rFonts w:ascii="Calibri" w:eastAsia="Helvetica" w:hAnsi="Calibri" w:cs="Calibri"/>
        </w:rPr>
        <w:t> </w:t>
      </w:r>
      <w:r w:rsidRPr="002F480E">
        <w:rPr>
          <w:rFonts w:ascii="Calibri" w:eastAsia="Helvetica" w:hAnsi="Calibri" w:cs="Calibri"/>
        </w:rPr>
        <w:br/>
        <w:t>Legislators passed a bill encouraging the celebration of St. Patrick’s Day. </w:t>
      </w:r>
      <w:hyperlink r:id="rId12" w:tooltip="Original URL: https://mecpa.us17.list-manage.com/track/click?u=9cfd1a5571e7ffb5fff8be248&amp;id=99d38d5c1b&amp;e=4198b56276. Click or tap if you trust this link." w:history="1">
        <w:r w:rsidRPr="002F480E">
          <w:rPr>
            <w:rStyle w:val="Hyperlink"/>
            <w:rFonts w:ascii="Calibri" w:eastAsia="Helvetica" w:hAnsi="Calibri" w:cs="Calibri"/>
            <w:u w:val="none"/>
          </w:rPr>
          <w:t>Read it here</w:t>
        </w:r>
      </w:hyperlink>
      <w:r w:rsidRPr="002F480E">
        <w:rPr>
          <w:rFonts w:ascii="Calibri" w:eastAsia="Helvetica" w:hAnsi="Calibri" w:cs="Calibri"/>
        </w:rPr>
        <w:t>, and wishing you the luck of the Irish today!</w:t>
      </w:r>
    </w:p>
    <w:p w14:paraId="1F9CC572" w14:textId="77777777" w:rsidR="00A03771" w:rsidRPr="002F480E" w:rsidRDefault="00A03771" w:rsidP="00A03771">
      <w:pPr>
        <w:spacing w:before="240" w:after="240"/>
        <w:rPr>
          <w:rFonts w:ascii="Calibri" w:eastAsia="Helvetica" w:hAnsi="Calibri" w:cs="Calibri"/>
          <w:b/>
          <w:bCs/>
          <w:u w:val="single"/>
        </w:rPr>
      </w:pPr>
    </w:p>
    <w:p w14:paraId="05D2CF22" w14:textId="5EACF215" w:rsidR="5C0E2202" w:rsidRDefault="5C0E2202" w:rsidP="71D8C319">
      <w:pPr>
        <w:spacing w:before="240" w:after="240"/>
        <w:jc w:val="center"/>
        <w:rPr>
          <w:rFonts w:ascii="Helvetica" w:eastAsia="Helvetica" w:hAnsi="Helvetica" w:cs="Helvetica"/>
          <w:b/>
          <w:bCs/>
          <w:sz w:val="27"/>
          <w:szCs w:val="27"/>
          <w:u w:val="single"/>
        </w:rPr>
      </w:pPr>
      <w:r w:rsidRPr="71D8C319">
        <w:rPr>
          <w:rFonts w:ascii="Helvetica" w:eastAsia="Helvetica" w:hAnsi="Helvetica" w:cs="Helvetica"/>
          <w:b/>
          <w:bCs/>
          <w:sz w:val="27"/>
          <w:szCs w:val="27"/>
          <w:u w:val="single"/>
        </w:rPr>
        <w:t>LEGISLATIVE UPDATE – MARCH 10, 2025</w:t>
      </w:r>
    </w:p>
    <w:p w14:paraId="7B0CFBA6" w14:textId="76F1BAC5" w:rsidR="5C0E2202" w:rsidRDefault="5C0E2202" w:rsidP="71D8C319">
      <w:pPr>
        <w:shd w:val="clear" w:color="auto" w:fill="FFFFFF" w:themeFill="background1"/>
        <w:spacing w:before="150" w:after="150" w:line="360" w:lineRule="auto"/>
        <w:rPr>
          <w:rFonts w:ascii="Calibri" w:eastAsia="Calibri" w:hAnsi="Calibri" w:cs="Calibri"/>
          <w:b/>
          <w:bCs/>
        </w:rPr>
      </w:pPr>
      <w:r w:rsidRPr="71D8C319">
        <w:rPr>
          <w:rFonts w:ascii="Calibri" w:eastAsia="Calibri" w:hAnsi="Calibri" w:cs="Calibri"/>
        </w:rPr>
        <w:t xml:space="preserve">The AICPA and NASBA </w:t>
      </w:r>
      <w:hyperlink r:id="rId13">
        <w:r w:rsidRPr="71D8C319">
          <w:rPr>
            <w:rStyle w:val="Hyperlink"/>
            <w:rFonts w:ascii="Calibri" w:eastAsia="Calibri" w:hAnsi="Calibri" w:cs="Calibri"/>
            <w:b/>
            <w:bCs/>
            <w:color w:val="auto"/>
          </w:rPr>
          <w:t>proposed new changes</w:t>
        </w:r>
      </w:hyperlink>
      <w:r w:rsidRPr="71D8C319">
        <w:rPr>
          <w:rFonts w:ascii="Calibri" w:eastAsia="Calibri" w:hAnsi="Calibri" w:cs="Calibri"/>
        </w:rPr>
        <w:t xml:space="preserve"> to the Uniform Accountancy Act (UAA) last week. This new Exposure Draft supersedes two earlier versions related to CPA licensure pathways. Comments about the previous Drafts centered on potential administrative costs and the subjectivity of a Competency Based Model. </w:t>
      </w:r>
      <w:r>
        <w:br/>
      </w:r>
      <w:r>
        <w:br/>
      </w:r>
      <w:r w:rsidRPr="71D8C319">
        <w:rPr>
          <w:rFonts w:ascii="Calibri" w:eastAsia="Calibri" w:hAnsi="Calibri" w:cs="Calibri"/>
        </w:rPr>
        <w:t xml:space="preserve">Many </w:t>
      </w:r>
      <w:proofErr w:type="gramStart"/>
      <w:r w:rsidRPr="71D8C319">
        <w:rPr>
          <w:rFonts w:ascii="Calibri" w:eastAsia="Calibri" w:hAnsi="Calibri" w:cs="Calibri"/>
        </w:rPr>
        <w:t>state</w:t>
      </w:r>
      <w:proofErr w:type="gramEnd"/>
      <w:r w:rsidRPr="71D8C319">
        <w:rPr>
          <w:rFonts w:ascii="Calibri" w:eastAsia="Calibri" w:hAnsi="Calibri" w:cs="Calibri"/>
        </w:rPr>
        <w:t xml:space="preserve"> CPA Societies, including Maine's and its New England neighbors, opposed the two previous Drafts. The latest Exposure Draft reflects forward-looking solutions offered by state CPA Societies. The MECPA will join other New England states in submitting a letter of support for this Exposure Draft.</w:t>
      </w:r>
      <w:r>
        <w:br/>
      </w:r>
      <w:r>
        <w:br/>
      </w:r>
      <w:r w:rsidRPr="71D8C319">
        <w:rPr>
          <w:rFonts w:ascii="Calibri" w:eastAsia="Calibri" w:hAnsi="Calibri" w:cs="Calibri"/>
          <w:b/>
          <w:bCs/>
        </w:rPr>
        <w:t>New UAA changes would:</w:t>
      </w:r>
    </w:p>
    <w:p w14:paraId="0B3DA64B" w14:textId="62DB8D97" w:rsidR="5C0E2202" w:rsidRDefault="5C0E2202" w:rsidP="71D8C319">
      <w:pPr>
        <w:pStyle w:val="ListParagraph"/>
        <w:numPr>
          <w:ilvl w:val="0"/>
          <w:numId w:val="1"/>
        </w:numPr>
        <w:shd w:val="clear" w:color="auto" w:fill="FFFFFF" w:themeFill="background1"/>
        <w:spacing w:after="0"/>
        <w:rPr>
          <w:rFonts w:ascii="Calibri" w:eastAsia="Calibri" w:hAnsi="Calibri" w:cs="Calibri"/>
        </w:rPr>
      </w:pPr>
      <w:r w:rsidRPr="71D8C319">
        <w:rPr>
          <w:rFonts w:ascii="Calibri" w:eastAsia="Calibri" w:hAnsi="Calibri" w:cs="Calibri"/>
        </w:rPr>
        <w:lastRenderedPageBreak/>
        <w:t>Enable states to adopt a third licensure pathway (earn a bachelor’s degree, complete two years of professional experience, and pass the CPA Exam).</w:t>
      </w:r>
      <w:r>
        <w:br/>
      </w:r>
      <w:r w:rsidRPr="71D8C319">
        <w:rPr>
          <w:rFonts w:ascii="Calibri" w:eastAsia="Calibri" w:hAnsi="Calibri" w:cs="Calibri"/>
        </w:rPr>
        <w:t xml:space="preserve"> </w:t>
      </w:r>
    </w:p>
    <w:p w14:paraId="27973F16" w14:textId="1B5F82AD" w:rsidR="5C0E2202" w:rsidRDefault="5C0E2202" w:rsidP="71D8C319">
      <w:pPr>
        <w:pStyle w:val="ListParagraph"/>
        <w:numPr>
          <w:ilvl w:val="0"/>
          <w:numId w:val="1"/>
        </w:numPr>
        <w:shd w:val="clear" w:color="auto" w:fill="FFFFFF" w:themeFill="background1"/>
        <w:spacing w:after="0"/>
        <w:rPr>
          <w:rFonts w:ascii="Calibri" w:eastAsia="Calibri" w:hAnsi="Calibri" w:cs="Calibri"/>
        </w:rPr>
      </w:pPr>
      <w:r w:rsidRPr="71D8C319">
        <w:rPr>
          <w:rFonts w:ascii="Calibri" w:eastAsia="Calibri" w:hAnsi="Calibri" w:cs="Calibri"/>
        </w:rPr>
        <w:t>Shift to an “individual-based” mobility model, which allows CPAs to practice in other states with just one license.</w:t>
      </w:r>
      <w:r>
        <w:br/>
      </w:r>
      <w:r w:rsidRPr="71D8C319">
        <w:rPr>
          <w:rFonts w:ascii="Calibri" w:eastAsia="Calibri" w:hAnsi="Calibri" w:cs="Calibri"/>
        </w:rPr>
        <w:t xml:space="preserve"> </w:t>
      </w:r>
    </w:p>
    <w:p w14:paraId="18A7E225" w14:textId="7960E26C" w:rsidR="5C0E2202" w:rsidRDefault="5C0E2202" w:rsidP="71D8C319">
      <w:pPr>
        <w:pStyle w:val="ListParagraph"/>
        <w:numPr>
          <w:ilvl w:val="0"/>
          <w:numId w:val="1"/>
        </w:numPr>
        <w:shd w:val="clear" w:color="auto" w:fill="FFFFFF" w:themeFill="background1"/>
        <w:spacing w:after="0"/>
        <w:rPr>
          <w:rFonts w:ascii="Calibri" w:eastAsia="Calibri" w:hAnsi="Calibri" w:cs="Calibri"/>
        </w:rPr>
      </w:pPr>
      <w:r w:rsidRPr="71D8C319">
        <w:rPr>
          <w:rFonts w:ascii="Calibri" w:eastAsia="Calibri" w:hAnsi="Calibri" w:cs="Calibri"/>
        </w:rPr>
        <w:t>Add safe-harbor language to ensure CPAs who meet existing licensure requirements preserve practice privileges.</w:t>
      </w:r>
    </w:p>
    <w:p w14:paraId="43D6045B" w14:textId="5D65BCC3" w:rsidR="5C0E2202" w:rsidRDefault="5C0E2202" w:rsidP="71D8C319">
      <w:pPr>
        <w:shd w:val="clear" w:color="auto" w:fill="FFFFFF" w:themeFill="background1"/>
        <w:spacing w:before="150" w:after="150" w:line="360" w:lineRule="auto"/>
        <w:rPr>
          <w:rFonts w:ascii="Calibri" w:eastAsia="Calibri" w:hAnsi="Calibri" w:cs="Calibri"/>
        </w:rPr>
      </w:pPr>
      <w:hyperlink r:id="rId14">
        <w:r w:rsidRPr="71D8C319">
          <w:rPr>
            <w:rStyle w:val="Hyperlink"/>
            <w:rFonts w:ascii="Calibri" w:eastAsia="Calibri" w:hAnsi="Calibri" w:cs="Calibri"/>
            <w:b/>
            <w:bCs/>
            <w:color w:val="auto"/>
          </w:rPr>
          <w:t xml:space="preserve">Go here </w:t>
        </w:r>
      </w:hyperlink>
      <w:r w:rsidRPr="71D8C319">
        <w:rPr>
          <w:rFonts w:ascii="Calibri" w:eastAsia="Calibri" w:hAnsi="Calibri" w:cs="Calibri"/>
        </w:rPr>
        <w:t>to comment by May 3.</w:t>
      </w:r>
    </w:p>
    <w:p w14:paraId="2680EF04" w14:textId="014A2FF6" w:rsidR="71D8C319" w:rsidRDefault="71D8C319" w:rsidP="71D8C319">
      <w:pPr>
        <w:shd w:val="clear" w:color="auto" w:fill="FFFFFF" w:themeFill="background1"/>
        <w:spacing w:before="150" w:after="150" w:line="360" w:lineRule="auto"/>
        <w:rPr>
          <w:rFonts w:ascii="Calibri" w:eastAsia="Calibri" w:hAnsi="Calibri" w:cs="Calibri"/>
        </w:rPr>
      </w:pPr>
    </w:p>
    <w:p w14:paraId="6CB45E13" w14:textId="1872598D" w:rsidR="5C0E2202" w:rsidRDefault="5C0E2202" w:rsidP="71D8C319">
      <w:pPr>
        <w:shd w:val="clear" w:color="auto" w:fill="FFFFFF" w:themeFill="background1"/>
        <w:spacing w:before="150" w:after="150" w:line="360" w:lineRule="auto"/>
        <w:rPr>
          <w:rFonts w:ascii="Calibri" w:eastAsia="Calibri" w:hAnsi="Calibri" w:cs="Calibri"/>
        </w:rPr>
      </w:pPr>
      <w:r w:rsidRPr="71D8C319">
        <w:rPr>
          <w:rFonts w:ascii="Calibri" w:eastAsia="Calibri" w:hAnsi="Calibri" w:cs="Calibri"/>
          <w:b/>
          <w:bCs/>
        </w:rPr>
        <w:t>The IRS personnel and funding cuts</w:t>
      </w:r>
      <w:r>
        <w:br/>
      </w:r>
      <w:r w:rsidRPr="71D8C319">
        <w:rPr>
          <w:rFonts w:ascii="Calibri" w:eastAsia="Calibri" w:hAnsi="Calibri" w:cs="Calibri"/>
        </w:rPr>
        <w:t xml:space="preserve">IRS resource cuts continue to concern/challenge the profession. AICPA CEO Mark Koziel released </w:t>
      </w:r>
      <w:hyperlink r:id="rId15">
        <w:r w:rsidRPr="71D8C319">
          <w:rPr>
            <w:rStyle w:val="Hyperlink"/>
            <w:rFonts w:ascii="Calibri" w:eastAsia="Calibri" w:hAnsi="Calibri" w:cs="Calibri"/>
            <w:b/>
            <w:bCs/>
            <w:color w:val="auto"/>
          </w:rPr>
          <w:t>this statement</w:t>
        </w:r>
      </w:hyperlink>
      <w:r w:rsidRPr="71D8C319">
        <w:rPr>
          <w:rFonts w:ascii="Calibri" w:eastAsia="Calibri" w:hAnsi="Calibri" w:cs="Calibri"/>
        </w:rPr>
        <w:t xml:space="preserve"> in response to disruption during the tax filing season. The MECPA continues to monitor this situation.</w:t>
      </w:r>
    </w:p>
    <w:p w14:paraId="420C2260" w14:textId="557F9C2B" w:rsidR="71D8C319" w:rsidRDefault="71D8C319" w:rsidP="71D8C319">
      <w:pPr>
        <w:spacing w:before="240" w:after="240"/>
        <w:rPr>
          <w:rFonts w:ascii="Calibri" w:eastAsia="Calibri" w:hAnsi="Calibri" w:cs="Calibri"/>
          <w:b/>
          <w:bCs/>
          <w:u w:val="single"/>
        </w:rPr>
      </w:pPr>
    </w:p>
    <w:p w14:paraId="61BA1295" w14:textId="598F0C81" w:rsidR="71D8C319" w:rsidRDefault="71D8C319" w:rsidP="71D8C319">
      <w:pPr>
        <w:spacing w:before="240" w:after="240"/>
        <w:jc w:val="center"/>
        <w:rPr>
          <w:rFonts w:ascii="Calibri" w:eastAsia="Calibri" w:hAnsi="Calibri" w:cs="Calibri"/>
          <w:b/>
          <w:bCs/>
        </w:rPr>
      </w:pPr>
    </w:p>
    <w:p w14:paraId="4D73EDA8" w14:textId="5D194B4A" w:rsidR="3ACF838C" w:rsidRDefault="3ACF838C" w:rsidP="37EA9150">
      <w:pPr>
        <w:spacing w:before="240" w:after="240"/>
        <w:jc w:val="center"/>
        <w:rPr>
          <w:rFonts w:ascii="Helvetica" w:eastAsia="Helvetica" w:hAnsi="Helvetica" w:cs="Helvetica"/>
          <w:b/>
          <w:bCs/>
          <w:sz w:val="27"/>
          <w:szCs w:val="27"/>
          <w:u w:val="single"/>
        </w:rPr>
      </w:pPr>
      <w:r w:rsidRPr="37EA9150">
        <w:rPr>
          <w:rFonts w:ascii="Helvetica" w:eastAsia="Helvetica" w:hAnsi="Helvetica" w:cs="Helvetica"/>
          <w:b/>
          <w:bCs/>
          <w:sz w:val="27"/>
          <w:szCs w:val="27"/>
          <w:u w:val="single"/>
        </w:rPr>
        <w:t>LEGISLATIVE UPDATE- MARCH 3, 2025</w:t>
      </w:r>
    </w:p>
    <w:p w14:paraId="1AF6639A" w14:textId="33AB2640" w:rsidR="3ACF838C" w:rsidRDefault="3ACF838C" w:rsidP="71D8C319">
      <w:pPr>
        <w:shd w:val="clear" w:color="auto" w:fill="FFFFFF" w:themeFill="background1"/>
        <w:spacing w:after="150" w:line="435" w:lineRule="auto"/>
        <w:rPr>
          <w:rFonts w:ascii="Calibri" w:eastAsia="Calibri" w:hAnsi="Calibri" w:cs="Calibri"/>
          <w:sz w:val="27"/>
          <w:szCs w:val="27"/>
        </w:rPr>
      </w:pPr>
      <w:r w:rsidRPr="71D8C319">
        <w:rPr>
          <w:rFonts w:ascii="Helvetica" w:eastAsia="Helvetica" w:hAnsi="Helvetica" w:cs="Helvetica"/>
          <w:b/>
          <w:bCs/>
          <w:sz w:val="29"/>
          <w:szCs w:val="29"/>
        </w:rPr>
        <w:t>BOI update: No fines</w:t>
      </w:r>
      <w:r>
        <w:br/>
      </w:r>
      <w:r w:rsidRPr="71D8C319">
        <w:rPr>
          <w:rFonts w:ascii="Calibri" w:eastAsia="Calibri" w:hAnsi="Calibri" w:cs="Calibri"/>
          <w:sz w:val="27"/>
          <w:szCs w:val="27"/>
        </w:rPr>
        <w:t>FinCEN announced late Thursday that “it will not issue any fines or penalties or take any other enforcement actions against any companies based on any failure to file or update beneficial ownership information (BOI) reports pursuant to the Corporate Transparency Act by the current deadlines. No fines or penalties will be issued, and no enforcement actions will be taken, until a forthcoming interim final rule becomes effective and the new relevant due dates in the interim final rule have passed.”</w:t>
      </w:r>
    </w:p>
    <w:p w14:paraId="12330F1A" w14:textId="0CA3F9DB" w:rsidR="3ACF838C" w:rsidRDefault="3ACF838C" w:rsidP="71D8C319">
      <w:pPr>
        <w:shd w:val="clear" w:color="auto" w:fill="FFFFFF" w:themeFill="background1"/>
        <w:spacing w:after="150" w:line="405" w:lineRule="auto"/>
        <w:rPr>
          <w:rFonts w:ascii="Calibri" w:eastAsia="Calibri" w:hAnsi="Calibri" w:cs="Calibri"/>
          <w:sz w:val="27"/>
          <w:szCs w:val="27"/>
        </w:rPr>
      </w:pPr>
      <w:r w:rsidRPr="71D8C319">
        <w:rPr>
          <w:rFonts w:ascii="Calibri" w:eastAsia="Calibri" w:hAnsi="Calibri" w:cs="Calibri"/>
          <w:sz w:val="27"/>
          <w:szCs w:val="27"/>
        </w:rPr>
        <w:lastRenderedPageBreak/>
        <w:t xml:space="preserve">The interim final rule to extend BOI reporting deadline, will be issued by March 21. FinCEN said it is committed to reducing regulatory burden on businesses while balancing national security risks. </w:t>
      </w:r>
      <w:hyperlink r:id="rId16">
        <w:r w:rsidRPr="71D8C319">
          <w:rPr>
            <w:rStyle w:val="Hyperlink"/>
            <w:rFonts w:ascii="Calibri" w:eastAsia="Calibri" w:hAnsi="Calibri" w:cs="Calibri"/>
            <w:b/>
            <w:bCs/>
            <w:color w:val="auto"/>
            <w:sz w:val="27"/>
            <w:szCs w:val="27"/>
          </w:rPr>
          <w:t>Go here FMI</w:t>
        </w:r>
      </w:hyperlink>
      <w:r w:rsidRPr="71D8C319">
        <w:rPr>
          <w:rFonts w:ascii="Calibri" w:eastAsia="Calibri" w:hAnsi="Calibri" w:cs="Calibri"/>
          <w:sz w:val="27"/>
          <w:szCs w:val="27"/>
        </w:rPr>
        <w:t>.</w:t>
      </w:r>
    </w:p>
    <w:p w14:paraId="70A04355" w14:textId="4C792A86" w:rsidR="37EA9150" w:rsidRDefault="3ACF838C" w:rsidP="71D8C319">
      <w:pPr>
        <w:shd w:val="clear" w:color="auto" w:fill="FFFFFF" w:themeFill="background1"/>
        <w:spacing w:after="150" w:line="435" w:lineRule="auto"/>
        <w:rPr>
          <w:rFonts w:ascii="Calibri" w:eastAsia="Calibri" w:hAnsi="Calibri" w:cs="Calibri"/>
          <w:sz w:val="27"/>
          <w:szCs w:val="27"/>
        </w:rPr>
      </w:pPr>
      <w:r w:rsidRPr="71D8C319">
        <w:rPr>
          <w:rFonts w:ascii="Calibri" w:eastAsia="Calibri" w:hAnsi="Calibri" w:cs="Calibri"/>
          <w:b/>
          <w:bCs/>
          <w:sz w:val="29"/>
          <w:szCs w:val="29"/>
        </w:rPr>
        <w:t>AICPA &amp; NASBA offer new Exposure Draft on licensure pathway</w:t>
      </w:r>
      <w:r w:rsidR="37EA9150">
        <w:br/>
      </w:r>
      <w:r w:rsidRPr="71D8C319">
        <w:rPr>
          <w:rFonts w:ascii="Calibri" w:eastAsia="Calibri" w:hAnsi="Calibri" w:cs="Calibri"/>
          <w:sz w:val="27"/>
          <w:szCs w:val="27"/>
        </w:rPr>
        <w:t>A new Exposure Draft, reflecting a proposal for a new CPA licensure pathway, is expected to be released tomorrow. Comments will be accepted through May 3.</w:t>
      </w:r>
      <w:r w:rsidR="37EA9150">
        <w:br/>
      </w:r>
      <w:r w:rsidR="37EA9150">
        <w:br/>
      </w:r>
      <w:r w:rsidRPr="71D8C319">
        <w:rPr>
          <w:rFonts w:ascii="Calibri" w:eastAsia="Calibri" w:hAnsi="Calibri" w:cs="Calibri"/>
          <w:sz w:val="27"/>
          <w:szCs w:val="27"/>
        </w:rPr>
        <w:t xml:space="preserve">The proposal would allow for a combination of bachelor’s degree + 2 </w:t>
      </w:r>
      <w:proofErr w:type="spellStart"/>
      <w:r w:rsidRPr="71D8C319">
        <w:rPr>
          <w:rFonts w:ascii="Calibri" w:eastAsia="Calibri" w:hAnsi="Calibri" w:cs="Calibri"/>
          <w:sz w:val="27"/>
          <w:szCs w:val="27"/>
        </w:rPr>
        <w:t>years</w:t>
      </w:r>
      <w:proofErr w:type="spellEnd"/>
      <w:r w:rsidRPr="71D8C319">
        <w:rPr>
          <w:rFonts w:ascii="Calibri" w:eastAsia="Calibri" w:hAnsi="Calibri" w:cs="Calibri"/>
          <w:sz w:val="27"/>
          <w:szCs w:val="27"/>
        </w:rPr>
        <w:t xml:space="preserve"> work experience + CPA exam and </w:t>
      </w:r>
      <w:proofErr w:type="gramStart"/>
      <w:r w:rsidRPr="71D8C319">
        <w:rPr>
          <w:rFonts w:ascii="Calibri" w:eastAsia="Calibri" w:hAnsi="Calibri" w:cs="Calibri"/>
          <w:sz w:val="27"/>
          <w:szCs w:val="27"/>
        </w:rPr>
        <w:t>includes</w:t>
      </w:r>
      <w:proofErr w:type="gramEnd"/>
      <w:r w:rsidRPr="71D8C319">
        <w:rPr>
          <w:rFonts w:ascii="Calibri" w:eastAsia="Calibri" w:hAnsi="Calibri" w:cs="Calibri"/>
          <w:sz w:val="27"/>
          <w:szCs w:val="27"/>
        </w:rPr>
        <w:t xml:space="preserve"> provisions for automatic/individual mobility with guardrails and safe harbor language to facilitate mobility transition. </w:t>
      </w:r>
      <w:r w:rsidR="37EA9150">
        <w:br/>
      </w:r>
      <w:r w:rsidR="37EA9150">
        <w:br/>
      </w:r>
      <w:r w:rsidRPr="71D8C319">
        <w:rPr>
          <w:rFonts w:ascii="Calibri" w:eastAsia="Calibri" w:hAnsi="Calibri" w:cs="Calibri"/>
          <w:sz w:val="27"/>
          <w:szCs w:val="27"/>
        </w:rPr>
        <w:t>This latest draft supersedes one issued late last year that included a competency-based experience pathway. There was significant opposition to the earlier proposal – including from state CPA Societies – mostly around the objectivity and practicality of administering such a system.</w:t>
      </w:r>
    </w:p>
    <w:p w14:paraId="15D2190B" w14:textId="5EF192C1" w:rsidR="11E1C9B0" w:rsidRDefault="150C7185" w:rsidP="1875E2CB">
      <w:pPr>
        <w:spacing w:before="240" w:after="240"/>
        <w:jc w:val="center"/>
        <w:rPr>
          <w:rFonts w:ascii="Helvetica" w:eastAsia="Helvetica" w:hAnsi="Helvetica" w:cs="Helvetica"/>
          <w:b/>
          <w:bCs/>
          <w:sz w:val="27"/>
          <w:szCs w:val="27"/>
          <w:u w:val="single"/>
        </w:rPr>
      </w:pPr>
      <w:r w:rsidRPr="1875E2CB">
        <w:rPr>
          <w:rFonts w:ascii="Helvetica" w:eastAsia="Helvetica" w:hAnsi="Helvetica" w:cs="Helvetica"/>
          <w:b/>
          <w:bCs/>
          <w:sz w:val="27"/>
          <w:szCs w:val="27"/>
          <w:u w:val="single"/>
        </w:rPr>
        <w:t>LEGISLATIVE UPDATE- FEBRUARY 24, 2025</w:t>
      </w:r>
    </w:p>
    <w:p w14:paraId="1013D5ED" w14:textId="71D795F4" w:rsidR="14B78FD5" w:rsidRDefault="14B78FD5" w:rsidP="1875E2CB">
      <w:pPr>
        <w:shd w:val="clear" w:color="auto" w:fill="FFFFFF" w:themeFill="background1"/>
        <w:spacing w:before="150" w:after="150" w:line="360" w:lineRule="auto"/>
        <w:rPr>
          <w:rFonts w:ascii="Calibri" w:eastAsia="Calibri" w:hAnsi="Calibri" w:cs="Calibri"/>
        </w:rPr>
      </w:pPr>
      <w:r w:rsidRPr="1875E2CB">
        <w:rPr>
          <w:rFonts w:ascii="Calibri" w:eastAsia="Calibri" w:hAnsi="Calibri" w:cs="Calibri"/>
          <w:b/>
          <w:bCs/>
          <w:color w:val="008080"/>
        </w:rPr>
        <w:t>IR</w:t>
      </w:r>
      <w:r w:rsidR="150C7185" w:rsidRPr="1875E2CB">
        <w:rPr>
          <w:rFonts w:ascii="Calibri" w:eastAsia="Calibri" w:hAnsi="Calibri" w:cs="Calibri"/>
          <w:b/>
          <w:bCs/>
          <w:color w:val="008080"/>
        </w:rPr>
        <w:t>S watch</w:t>
      </w:r>
      <w:r>
        <w:br/>
      </w:r>
      <w:r w:rsidR="150C7185" w:rsidRPr="1875E2CB">
        <w:rPr>
          <w:rFonts w:ascii="Calibri" w:eastAsia="Calibri" w:hAnsi="Calibri" w:cs="Calibri"/>
        </w:rPr>
        <w:t>The IRS is the latest governmental organization being attacked by the current administration. These comments are from AICPA CEO Mark Koziel:</w:t>
      </w:r>
    </w:p>
    <w:p w14:paraId="3706C12F" w14:textId="3E026862" w:rsidR="150C7185" w:rsidRDefault="150C7185" w:rsidP="1875E2CB">
      <w:pPr>
        <w:shd w:val="clear" w:color="auto" w:fill="FFFFFF" w:themeFill="background1"/>
        <w:spacing w:before="150" w:after="150" w:line="360" w:lineRule="auto"/>
        <w:rPr>
          <w:rFonts w:ascii="Calibri" w:eastAsia="Calibri" w:hAnsi="Calibri" w:cs="Calibri"/>
        </w:rPr>
      </w:pPr>
      <w:r w:rsidRPr="1875E2CB">
        <w:rPr>
          <w:rFonts w:ascii="Calibri" w:eastAsia="Calibri" w:hAnsi="Calibri" w:cs="Calibri"/>
        </w:rPr>
        <w:t>“Unfortunately, specifics are not fully understood at this moment. The IRS has indicated that the filing season and processing of tax returns should not be disrupted; however, it is a fluid situation.</w:t>
      </w:r>
      <w:r>
        <w:br/>
      </w:r>
      <w:r>
        <w:br/>
      </w:r>
      <w:r w:rsidRPr="1875E2CB">
        <w:rPr>
          <w:rFonts w:ascii="Calibri" w:eastAsia="Calibri" w:hAnsi="Calibri" w:cs="Calibri"/>
        </w:rPr>
        <w:lastRenderedPageBreak/>
        <w:t xml:space="preserve">"It is our understanding that the IRS employees who were terminated were probationary employees from across the country, including some who worked in compliance. We believe that it is essential for the IRS to have the ability to meet the needs of taxpayers and their preparers this filing season, and we will continue to closely monitor the situation. </w:t>
      </w:r>
    </w:p>
    <w:p w14:paraId="7F8F1FA6" w14:textId="1E2DEE0E" w:rsidR="150C7185" w:rsidRDefault="150C7185" w:rsidP="1875E2CB">
      <w:pPr>
        <w:shd w:val="clear" w:color="auto" w:fill="FFFFFF" w:themeFill="background1"/>
        <w:spacing w:before="150" w:after="150" w:line="360" w:lineRule="auto"/>
        <w:rPr>
          <w:rFonts w:ascii="Calibri" w:eastAsia="Calibri" w:hAnsi="Calibri" w:cs="Calibri"/>
        </w:rPr>
      </w:pPr>
      <w:r w:rsidRPr="1875E2CB">
        <w:rPr>
          <w:rFonts w:ascii="Calibri" w:eastAsia="Calibri" w:hAnsi="Calibri" w:cs="Calibri"/>
        </w:rPr>
        <w:t>“At this moment, taxpayers and their preparers should continue filing their tax returns as normal. However, we do recommend that preparers be prepared to communicate with their clients regarding the current environment and the potential for delays in communications, processing, or engagements from the IRS.”</w:t>
      </w:r>
    </w:p>
    <w:p w14:paraId="7F251EB6" w14:textId="2D212747" w:rsidR="150C7185" w:rsidRDefault="150C7185" w:rsidP="37EA9150">
      <w:pPr>
        <w:shd w:val="clear" w:color="auto" w:fill="FFFFFF" w:themeFill="background1"/>
        <w:spacing w:before="150" w:after="150" w:line="360" w:lineRule="auto"/>
        <w:rPr>
          <w:rFonts w:ascii="Calibri" w:eastAsia="Calibri" w:hAnsi="Calibri" w:cs="Calibri"/>
        </w:rPr>
      </w:pPr>
      <w:r w:rsidRPr="37EA9150">
        <w:rPr>
          <w:rFonts w:ascii="Calibri" w:eastAsia="Calibri" w:hAnsi="Calibri" w:cs="Calibri"/>
          <w:b/>
          <w:bCs/>
        </w:rPr>
        <w:t>New BOI deadline</w:t>
      </w:r>
      <w:r>
        <w:br/>
      </w:r>
      <w:r w:rsidRPr="37EA9150">
        <w:rPr>
          <w:rFonts w:ascii="Calibri" w:eastAsia="Calibri" w:hAnsi="Calibri" w:cs="Calibri"/>
        </w:rPr>
        <w:t xml:space="preserve">The courts lifted the injunction on BOI reporting last week. The new filing deadline is March 21. </w:t>
      </w:r>
    </w:p>
    <w:p w14:paraId="56D82BD8" w14:textId="550D5C87" w:rsidR="150C7185" w:rsidRDefault="150C7185" w:rsidP="37EA9150">
      <w:pPr>
        <w:shd w:val="clear" w:color="auto" w:fill="FFFFFF" w:themeFill="background1"/>
        <w:spacing w:before="150" w:after="150" w:line="360" w:lineRule="auto"/>
        <w:rPr>
          <w:rFonts w:ascii="Calibri" w:eastAsia="Calibri" w:hAnsi="Calibri" w:cs="Calibri"/>
        </w:rPr>
      </w:pPr>
      <w:r w:rsidRPr="37EA9150">
        <w:rPr>
          <w:rFonts w:ascii="Calibri" w:eastAsia="Calibri" w:hAnsi="Calibri" w:cs="Calibri"/>
          <w:b/>
          <w:bCs/>
        </w:rPr>
        <w:t>Income Apportionment</w:t>
      </w:r>
      <w:r>
        <w:br/>
      </w:r>
      <w:r w:rsidRPr="37EA9150">
        <w:rPr>
          <w:rFonts w:ascii="Calibri" w:eastAsia="Calibri" w:hAnsi="Calibri" w:cs="Calibri"/>
        </w:rPr>
        <w:t xml:space="preserve">Several members of the MECPA Tax Committee, along with our Pierce Atwood advocacy team, testified at a Maine Revenue Services public hearing on Wednesday to oppose proposed Rule 801, Income Apportionment. Updates will be made public via the MRS Tax Alert site </w:t>
      </w:r>
      <w:hyperlink r:id="rId17">
        <w:r w:rsidRPr="37EA9150">
          <w:rPr>
            <w:rStyle w:val="Hyperlink"/>
            <w:rFonts w:ascii="Calibri" w:eastAsia="Calibri" w:hAnsi="Calibri" w:cs="Calibri"/>
            <w:b/>
            <w:bCs/>
            <w:color w:val="auto"/>
          </w:rPr>
          <w:t>here</w:t>
        </w:r>
      </w:hyperlink>
      <w:r w:rsidRPr="37EA9150">
        <w:rPr>
          <w:rFonts w:ascii="Calibri" w:eastAsia="Calibri" w:hAnsi="Calibri" w:cs="Calibri"/>
        </w:rPr>
        <w:t>.</w:t>
      </w:r>
    </w:p>
    <w:p w14:paraId="761E45D5" w14:textId="703681A8" w:rsidR="1FAF29A2" w:rsidRDefault="1FAF29A2" w:rsidP="11E1C9B0">
      <w:pPr>
        <w:spacing w:before="240" w:after="240"/>
        <w:jc w:val="center"/>
        <w:rPr>
          <w:rFonts w:ascii="Helvetica" w:eastAsia="Helvetica" w:hAnsi="Helvetica" w:cs="Helvetica"/>
          <w:b/>
          <w:bCs/>
          <w:sz w:val="27"/>
          <w:szCs w:val="27"/>
          <w:u w:val="single"/>
        </w:rPr>
      </w:pPr>
      <w:r w:rsidRPr="11E1C9B0">
        <w:rPr>
          <w:rFonts w:ascii="Helvetica" w:eastAsia="Helvetica" w:hAnsi="Helvetica" w:cs="Helvetica"/>
          <w:b/>
          <w:bCs/>
          <w:sz w:val="27"/>
          <w:szCs w:val="27"/>
          <w:u w:val="single"/>
        </w:rPr>
        <w:t>LEGISLATIVE UPDATE- FEBRUARY 17</w:t>
      </w:r>
      <w:proofErr w:type="gramStart"/>
      <w:r w:rsidRPr="11E1C9B0">
        <w:rPr>
          <w:rFonts w:ascii="Helvetica" w:eastAsia="Helvetica" w:hAnsi="Helvetica" w:cs="Helvetica"/>
          <w:b/>
          <w:bCs/>
          <w:sz w:val="27"/>
          <w:szCs w:val="27"/>
          <w:u w:val="single"/>
        </w:rPr>
        <w:t xml:space="preserve"> 2025</w:t>
      </w:r>
      <w:proofErr w:type="gramEnd"/>
    </w:p>
    <w:p w14:paraId="6924B25A" w14:textId="7FFC0FB6" w:rsidR="1FAF29A2" w:rsidRDefault="1FAF29A2" w:rsidP="1875E2CB">
      <w:pPr>
        <w:shd w:val="clear" w:color="auto" w:fill="FFFFFF" w:themeFill="background1"/>
        <w:spacing w:before="150" w:after="150" w:line="360" w:lineRule="auto"/>
        <w:rPr>
          <w:rFonts w:ascii="Calibri" w:eastAsia="Calibri" w:hAnsi="Calibri" w:cs="Calibri"/>
        </w:rPr>
      </w:pPr>
      <w:r w:rsidRPr="1875E2CB">
        <w:rPr>
          <w:rFonts w:ascii="Calibri" w:eastAsia="Calibri" w:hAnsi="Calibri" w:cs="Calibri"/>
          <w:b/>
          <w:bCs/>
          <w:u w:val="single"/>
        </w:rPr>
        <w:t>Protecting Confidentiality</w:t>
      </w:r>
      <w:r>
        <w:br/>
      </w:r>
      <w:r w:rsidRPr="1875E2CB">
        <w:rPr>
          <w:rFonts w:ascii="Calibri" w:eastAsia="Calibri" w:hAnsi="Calibri" w:cs="Calibri"/>
        </w:rPr>
        <w:t xml:space="preserve">At a public hearing last week, our lobbyist submitted proposed amendments to </w:t>
      </w:r>
      <w:hyperlink r:id="rId18">
        <w:r w:rsidRPr="1875E2CB">
          <w:rPr>
            <w:rStyle w:val="Hyperlink"/>
            <w:rFonts w:ascii="Calibri" w:eastAsia="Calibri" w:hAnsi="Calibri" w:cs="Calibri"/>
            <w:b/>
            <w:bCs/>
            <w:color w:val="auto"/>
          </w:rPr>
          <w:t>LD 196</w:t>
        </w:r>
      </w:hyperlink>
      <w:r w:rsidRPr="1875E2CB">
        <w:rPr>
          <w:rFonts w:ascii="Calibri" w:eastAsia="Calibri" w:hAnsi="Calibri" w:cs="Calibri"/>
        </w:rPr>
        <w:t xml:space="preserve"> and </w:t>
      </w:r>
      <w:hyperlink r:id="rId19">
        <w:r w:rsidRPr="1875E2CB">
          <w:rPr>
            <w:rStyle w:val="Hyperlink"/>
            <w:rFonts w:ascii="Calibri" w:eastAsia="Calibri" w:hAnsi="Calibri" w:cs="Calibri"/>
            <w:b/>
            <w:bCs/>
            <w:color w:val="auto"/>
          </w:rPr>
          <w:t>LD 127</w:t>
        </w:r>
      </w:hyperlink>
      <w:r w:rsidRPr="1875E2CB">
        <w:rPr>
          <w:rFonts w:ascii="Calibri" w:eastAsia="Calibri" w:hAnsi="Calibri" w:cs="Calibri"/>
        </w:rPr>
        <w:t xml:space="preserve"> – two bills that in their original forms would give some government agencies access to taxpayer information. The MECPA argued against similar bills last year, and neither went forward. There will be a work session on these bills later this month. The MECPA will continue its work to ensure the confidentiality of taxpayer information.</w:t>
      </w:r>
      <w:r>
        <w:br/>
      </w:r>
      <w:r>
        <w:br/>
      </w:r>
      <w:r w:rsidRPr="1875E2CB">
        <w:rPr>
          <w:rFonts w:ascii="Calibri" w:eastAsia="Calibri" w:hAnsi="Calibri" w:cs="Calibri"/>
          <w:b/>
          <w:bCs/>
          <w:u w:val="single"/>
        </w:rPr>
        <w:t>Income Apportionment</w:t>
      </w:r>
      <w:r>
        <w:br/>
      </w:r>
      <w:r w:rsidRPr="1875E2CB">
        <w:rPr>
          <w:rFonts w:ascii="Calibri" w:eastAsia="Calibri" w:hAnsi="Calibri" w:cs="Calibri"/>
        </w:rPr>
        <w:t xml:space="preserve">This Wednesday (11 a.m.-1 p.m., Feb. 19), Maine Revenue Services will host a public hearing on its proposed Draft Rule 801 on income apportionment, at its Augusta office. The MECPA opposes this rule on several grounds and submitted a </w:t>
      </w:r>
      <w:hyperlink r:id="rId20">
        <w:r w:rsidRPr="1875E2CB">
          <w:rPr>
            <w:rStyle w:val="Hyperlink"/>
            <w:rFonts w:ascii="Calibri" w:eastAsia="Calibri" w:hAnsi="Calibri" w:cs="Calibri"/>
            <w:b/>
            <w:bCs/>
            <w:color w:val="auto"/>
          </w:rPr>
          <w:t>comment letter</w:t>
        </w:r>
      </w:hyperlink>
      <w:r w:rsidRPr="1875E2CB">
        <w:rPr>
          <w:rFonts w:ascii="Calibri" w:eastAsia="Calibri" w:hAnsi="Calibri" w:cs="Calibri"/>
        </w:rPr>
        <w:t>.</w:t>
      </w:r>
      <w:r>
        <w:br/>
      </w:r>
      <w:hyperlink r:id="rId21">
        <w:r w:rsidRPr="1875E2CB">
          <w:rPr>
            <w:rStyle w:val="Hyperlink"/>
            <w:rFonts w:ascii="Calibri" w:eastAsia="Calibri" w:hAnsi="Calibri" w:cs="Calibri"/>
            <w:b/>
            <w:bCs/>
            <w:color w:val="auto"/>
          </w:rPr>
          <w:t xml:space="preserve">Go here </w:t>
        </w:r>
      </w:hyperlink>
      <w:r w:rsidRPr="1875E2CB">
        <w:rPr>
          <w:rFonts w:ascii="Calibri" w:eastAsia="Calibri" w:hAnsi="Calibri" w:cs="Calibri"/>
        </w:rPr>
        <w:t>FMI and register to testify (virtual format allowed).</w:t>
      </w:r>
    </w:p>
    <w:p w14:paraId="19431357" w14:textId="0232D51D" w:rsidR="1FAF29A2" w:rsidRDefault="1FAF29A2" w:rsidP="11E1C9B0">
      <w:pPr>
        <w:shd w:val="clear" w:color="auto" w:fill="FFFFFF" w:themeFill="background1"/>
        <w:spacing w:before="150" w:after="150" w:line="360" w:lineRule="auto"/>
        <w:rPr>
          <w:rFonts w:ascii="Calibri" w:eastAsia="Calibri" w:hAnsi="Calibri" w:cs="Calibri"/>
        </w:rPr>
      </w:pPr>
      <w:r w:rsidRPr="11E1C9B0">
        <w:rPr>
          <w:rFonts w:ascii="Calibri" w:eastAsia="Calibri" w:hAnsi="Calibri" w:cs="Calibri"/>
          <w:b/>
          <w:bCs/>
          <w:u w:val="single"/>
        </w:rPr>
        <w:lastRenderedPageBreak/>
        <w:t>CPA Licensure</w:t>
      </w:r>
      <w:r>
        <w:br/>
      </w:r>
      <w:r w:rsidRPr="11E1C9B0">
        <w:rPr>
          <w:rFonts w:ascii="Calibri" w:eastAsia="Calibri" w:hAnsi="Calibri" w:cs="Calibri"/>
        </w:rPr>
        <w:t xml:space="preserve">In response to overwhelming opposition to their Competency Based Pathway to CPA licensure proposal, the AICPA and NASBA have abandoned the plan. The MECPA joined other New England states in opposing the proposal. </w:t>
      </w:r>
      <w:hyperlink r:id="rId22">
        <w:r w:rsidRPr="11E1C9B0">
          <w:rPr>
            <w:rStyle w:val="Hyperlink"/>
            <w:rFonts w:ascii="Calibri" w:eastAsia="Calibri" w:hAnsi="Calibri" w:cs="Calibri"/>
            <w:b/>
            <w:bCs/>
            <w:color w:val="auto"/>
          </w:rPr>
          <w:t>Go here</w:t>
        </w:r>
      </w:hyperlink>
      <w:r w:rsidRPr="11E1C9B0">
        <w:rPr>
          <w:rFonts w:ascii="Calibri" w:eastAsia="Calibri" w:hAnsi="Calibri" w:cs="Calibri"/>
        </w:rPr>
        <w:t xml:space="preserve"> to read </w:t>
      </w:r>
      <w:proofErr w:type="gramStart"/>
      <w:r w:rsidRPr="11E1C9B0">
        <w:rPr>
          <w:rFonts w:ascii="Calibri" w:eastAsia="Calibri" w:hAnsi="Calibri" w:cs="Calibri"/>
        </w:rPr>
        <w:t>the AICPA’s</w:t>
      </w:r>
      <w:proofErr w:type="gramEnd"/>
      <w:r w:rsidRPr="11E1C9B0">
        <w:rPr>
          <w:rFonts w:ascii="Calibri" w:eastAsia="Calibri" w:hAnsi="Calibri" w:cs="Calibri"/>
        </w:rPr>
        <w:t xml:space="preserve"> Summary of Comments.</w:t>
      </w:r>
    </w:p>
    <w:p w14:paraId="7BD1BB30" w14:textId="2D4E3477" w:rsidR="1FAF29A2" w:rsidRDefault="1FAF29A2" w:rsidP="11E1C9B0">
      <w:pPr>
        <w:shd w:val="clear" w:color="auto" w:fill="FFFFFF" w:themeFill="background1"/>
        <w:spacing w:before="150" w:after="150" w:line="360" w:lineRule="auto"/>
        <w:rPr>
          <w:rFonts w:ascii="Helvetica" w:eastAsia="Helvetica" w:hAnsi="Helvetica" w:cs="Helvetica"/>
          <w:color w:val="757575"/>
          <w:sz w:val="27"/>
          <w:szCs w:val="27"/>
        </w:rPr>
      </w:pPr>
      <w:r w:rsidRPr="11E1C9B0">
        <w:rPr>
          <w:rFonts w:ascii="Calibri" w:eastAsia="Calibri" w:hAnsi="Calibri" w:cs="Calibri"/>
        </w:rPr>
        <w:t xml:space="preserve">The AICPA and NASBA will now prepare a new Exposure Draft, proposing an additional pathway to licensure, while preserving mobility. This pathway would allow a bachelor’s degree + 2 </w:t>
      </w:r>
      <w:proofErr w:type="spellStart"/>
      <w:r w:rsidRPr="11E1C9B0">
        <w:rPr>
          <w:rFonts w:ascii="Calibri" w:eastAsia="Calibri" w:hAnsi="Calibri" w:cs="Calibri"/>
        </w:rPr>
        <w:t>years experience</w:t>
      </w:r>
      <w:proofErr w:type="spellEnd"/>
      <w:r w:rsidRPr="11E1C9B0">
        <w:rPr>
          <w:rFonts w:ascii="Calibri" w:eastAsia="Calibri" w:hAnsi="Calibri" w:cs="Calibri"/>
        </w:rPr>
        <w:t xml:space="preserve"> + CPA Exam. This reflects legislative initiatives taken by state Societies around the country, including the MECPA. Read more </w:t>
      </w:r>
      <w:hyperlink r:id="rId23">
        <w:r w:rsidRPr="11E1C9B0">
          <w:rPr>
            <w:rStyle w:val="Hyperlink"/>
            <w:rFonts w:ascii="Calibri" w:eastAsia="Calibri" w:hAnsi="Calibri" w:cs="Calibri"/>
            <w:b/>
            <w:bCs/>
            <w:color w:val="auto"/>
          </w:rPr>
          <w:t>here</w:t>
        </w:r>
      </w:hyperlink>
      <w:r w:rsidRPr="11E1C9B0">
        <w:rPr>
          <w:rFonts w:ascii="Calibri" w:eastAsia="Calibri" w:hAnsi="Calibri" w:cs="Calibri"/>
        </w:rPr>
        <w:t>.</w:t>
      </w:r>
    </w:p>
    <w:p w14:paraId="28817DF0" w14:textId="18530A3F" w:rsidR="0F055029" w:rsidRDefault="0F055029" w:rsidP="066C692D">
      <w:pPr>
        <w:spacing w:before="240" w:after="240"/>
        <w:jc w:val="center"/>
        <w:rPr>
          <w:rFonts w:ascii="Helvetica" w:eastAsia="Helvetica" w:hAnsi="Helvetica" w:cs="Helvetica"/>
          <w:b/>
          <w:bCs/>
          <w:sz w:val="27"/>
          <w:szCs w:val="27"/>
          <w:u w:val="single"/>
        </w:rPr>
      </w:pPr>
      <w:r w:rsidRPr="066C692D">
        <w:rPr>
          <w:rFonts w:ascii="Helvetica" w:eastAsia="Helvetica" w:hAnsi="Helvetica" w:cs="Helvetica"/>
          <w:b/>
          <w:bCs/>
          <w:sz w:val="27"/>
          <w:szCs w:val="27"/>
          <w:u w:val="single"/>
        </w:rPr>
        <w:t>LEGISLATIVE UPDATE- FEBRUARY 10</w:t>
      </w:r>
      <w:proofErr w:type="gramStart"/>
      <w:r w:rsidRPr="066C692D">
        <w:rPr>
          <w:rFonts w:ascii="Helvetica" w:eastAsia="Helvetica" w:hAnsi="Helvetica" w:cs="Helvetica"/>
          <w:b/>
          <w:bCs/>
          <w:sz w:val="27"/>
          <w:szCs w:val="27"/>
          <w:u w:val="single"/>
        </w:rPr>
        <w:t xml:space="preserve"> 2025</w:t>
      </w:r>
      <w:proofErr w:type="gramEnd"/>
    </w:p>
    <w:p w14:paraId="25F7C22A" w14:textId="67B54A68" w:rsidR="0F055029" w:rsidRDefault="0F055029" w:rsidP="066C692D">
      <w:pPr>
        <w:shd w:val="clear" w:color="auto" w:fill="FFFFFF" w:themeFill="background1"/>
        <w:spacing w:before="150" w:after="150" w:line="360" w:lineRule="auto"/>
        <w:rPr>
          <w:rFonts w:ascii="Calibri" w:eastAsia="Calibri" w:hAnsi="Calibri" w:cs="Calibri"/>
        </w:rPr>
      </w:pPr>
      <w:r w:rsidRPr="066C692D">
        <w:rPr>
          <w:rFonts w:ascii="Calibri" w:eastAsia="Calibri" w:hAnsi="Calibri" w:cs="Calibri"/>
          <w:u w:val="single"/>
        </w:rPr>
        <w:t>Paid Family Medical Leave (PFML)</w:t>
      </w:r>
      <w:r>
        <w:br/>
      </w:r>
      <w:r w:rsidRPr="066C692D">
        <w:rPr>
          <w:rFonts w:ascii="Calibri" w:eastAsia="Calibri" w:hAnsi="Calibri" w:cs="Calibri"/>
        </w:rPr>
        <w:t xml:space="preserve">Maine’s new PFML program went into effect last month. PFML requires all employees to contribute to the program, and employers with more than five employees are also required to contribute. If the employer covers employees’ contributions, it is considered compensation for employees. </w:t>
      </w:r>
    </w:p>
    <w:p w14:paraId="513FD843" w14:textId="693DB479" w:rsidR="0F055029" w:rsidRDefault="0F055029" w:rsidP="066C692D">
      <w:pPr>
        <w:shd w:val="clear" w:color="auto" w:fill="FFFFFF" w:themeFill="background1"/>
        <w:spacing w:before="150" w:after="150" w:line="360" w:lineRule="auto"/>
        <w:rPr>
          <w:rFonts w:ascii="Calibri" w:eastAsia="Calibri" w:hAnsi="Calibri" w:cs="Calibri"/>
        </w:rPr>
      </w:pPr>
      <w:r w:rsidRPr="066C692D">
        <w:rPr>
          <w:rFonts w:ascii="Calibri" w:eastAsia="Calibri" w:hAnsi="Calibri" w:cs="Calibri"/>
        </w:rPr>
        <w:t xml:space="preserve">A recent IRS issuance, </w:t>
      </w:r>
      <w:hyperlink r:id="rId24">
        <w:r w:rsidRPr="066C692D">
          <w:rPr>
            <w:rStyle w:val="Hyperlink"/>
            <w:rFonts w:ascii="Calibri" w:eastAsia="Calibri" w:hAnsi="Calibri" w:cs="Calibri"/>
            <w:color w:val="auto"/>
          </w:rPr>
          <w:t>RR-25-04</w:t>
        </w:r>
      </w:hyperlink>
      <w:r w:rsidRPr="066C692D">
        <w:rPr>
          <w:rFonts w:ascii="Calibri" w:eastAsia="Calibri" w:hAnsi="Calibri" w:cs="Calibri"/>
        </w:rPr>
        <w:t xml:space="preserve">, defines employer contributions as business deductions and employee contributions as income tax deductions for itemized tax purposes. </w:t>
      </w:r>
    </w:p>
    <w:p w14:paraId="17CCD555" w14:textId="3FCB2A4D" w:rsidR="0F055029" w:rsidRDefault="0F055029" w:rsidP="066C692D">
      <w:pPr>
        <w:shd w:val="clear" w:color="auto" w:fill="FFFFFF" w:themeFill="background1"/>
        <w:spacing w:before="150" w:after="150" w:line="360" w:lineRule="auto"/>
        <w:rPr>
          <w:rFonts w:ascii="Calibri" w:eastAsia="Calibri" w:hAnsi="Calibri" w:cs="Calibri"/>
        </w:rPr>
      </w:pPr>
      <w:r w:rsidRPr="066C692D">
        <w:rPr>
          <w:rFonts w:ascii="Calibri" w:eastAsia="Calibri" w:hAnsi="Calibri" w:cs="Calibri"/>
        </w:rPr>
        <w:t xml:space="preserve">Maine Revenue Services is reviewing the IRS notice and plans to discuss it with the Maine Department of Labor. </w:t>
      </w:r>
      <w:proofErr w:type="gramStart"/>
      <w:r w:rsidRPr="066C692D">
        <w:rPr>
          <w:rFonts w:ascii="Calibri" w:eastAsia="Calibri" w:hAnsi="Calibri" w:cs="Calibri"/>
        </w:rPr>
        <w:t>Generally speaking, MRS</w:t>
      </w:r>
      <w:proofErr w:type="gramEnd"/>
      <w:r w:rsidRPr="066C692D">
        <w:rPr>
          <w:rFonts w:ascii="Calibri" w:eastAsia="Calibri" w:hAnsi="Calibri" w:cs="Calibri"/>
        </w:rPr>
        <w:t xml:space="preserve"> attempts to conform with federal reporting, but how PFML activity will be treated has not been decided. </w:t>
      </w:r>
    </w:p>
    <w:p w14:paraId="087E0E16" w14:textId="45A4C4C8" w:rsidR="0F055029" w:rsidRDefault="0F055029" w:rsidP="066C692D">
      <w:pPr>
        <w:shd w:val="clear" w:color="auto" w:fill="FFFFFF" w:themeFill="background1"/>
        <w:spacing w:before="150" w:after="150" w:line="360" w:lineRule="auto"/>
        <w:rPr>
          <w:rFonts w:ascii="Calibri" w:eastAsia="Calibri" w:hAnsi="Calibri" w:cs="Calibri"/>
        </w:rPr>
      </w:pPr>
      <w:r w:rsidRPr="066C692D">
        <w:rPr>
          <w:rFonts w:ascii="Calibri" w:eastAsia="Calibri" w:hAnsi="Calibri" w:cs="Calibri"/>
          <w:u w:val="single"/>
        </w:rPr>
        <w:t>Pass-Through Entity Income Tax (PTET)</w:t>
      </w:r>
      <w:r>
        <w:br/>
      </w:r>
      <w:r w:rsidRPr="066C692D">
        <w:rPr>
          <w:rFonts w:ascii="Calibri" w:eastAsia="Calibri" w:hAnsi="Calibri" w:cs="Calibri"/>
        </w:rPr>
        <w:t>During the last legislative session, the MECPA advocated for passage of a PTET, but legislators took no action on the proposed bill (</w:t>
      </w:r>
      <w:hyperlink r:id="rId25">
        <w:r w:rsidRPr="066C692D">
          <w:rPr>
            <w:rStyle w:val="Hyperlink"/>
            <w:rFonts w:ascii="Calibri" w:eastAsia="Calibri" w:hAnsi="Calibri" w:cs="Calibri"/>
            <w:color w:val="auto"/>
          </w:rPr>
          <w:t>LD 1891</w:t>
        </w:r>
      </w:hyperlink>
      <w:r w:rsidRPr="066C692D">
        <w:rPr>
          <w:rFonts w:ascii="Calibri" w:eastAsia="Calibri" w:hAnsi="Calibri" w:cs="Calibri"/>
        </w:rPr>
        <w:t>). Instead, they tasked MRS with analyzing its impact.</w:t>
      </w:r>
      <w:r>
        <w:br/>
      </w:r>
      <w:r>
        <w:br/>
      </w:r>
      <w:r w:rsidRPr="066C692D">
        <w:rPr>
          <w:rFonts w:ascii="Calibri" w:eastAsia="Calibri" w:hAnsi="Calibri" w:cs="Calibri"/>
        </w:rPr>
        <w:t xml:space="preserve">MRS issued its </w:t>
      </w:r>
      <w:hyperlink r:id="rId26">
        <w:r w:rsidRPr="066C692D">
          <w:rPr>
            <w:rStyle w:val="Hyperlink"/>
            <w:rFonts w:ascii="Calibri" w:eastAsia="Calibri" w:hAnsi="Calibri" w:cs="Calibri"/>
            <w:color w:val="auto"/>
          </w:rPr>
          <w:t>study results</w:t>
        </w:r>
      </w:hyperlink>
      <w:r w:rsidRPr="066C692D">
        <w:rPr>
          <w:rFonts w:ascii="Calibri" w:eastAsia="Calibri" w:hAnsi="Calibri" w:cs="Calibri"/>
        </w:rPr>
        <w:t xml:space="preserve"> late last week. It recommends delaying action on adopting a PTET until there is some resolution around the SALT limitations at the federal level. Given the current chaos in Washington, this could stretch into 2026. </w:t>
      </w:r>
    </w:p>
    <w:p w14:paraId="42889B1D" w14:textId="16FAF527" w:rsidR="0F055029" w:rsidRDefault="0F055029" w:rsidP="066C692D">
      <w:pPr>
        <w:shd w:val="clear" w:color="auto" w:fill="FFFFFF" w:themeFill="background1"/>
        <w:spacing w:before="150" w:after="150" w:line="360" w:lineRule="auto"/>
        <w:rPr>
          <w:rFonts w:ascii="Calibri" w:eastAsia="Calibri" w:hAnsi="Calibri" w:cs="Calibri"/>
        </w:rPr>
      </w:pPr>
      <w:proofErr w:type="gramStart"/>
      <w:r w:rsidRPr="066C692D">
        <w:rPr>
          <w:rFonts w:ascii="Calibri" w:eastAsia="Calibri" w:hAnsi="Calibri" w:cs="Calibri"/>
        </w:rPr>
        <w:lastRenderedPageBreak/>
        <w:t>In all likelihood</w:t>
      </w:r>
      <w:proofErr w:type="gramEnd"/>
      <w:r w:rsidRPr="066C692D">
        <w:rPr>
          <w:rFonts w:ascii="Calibri" w:eastAsia="Calibri" w:hAnsi="Calibri" w:cs="Calibri"/>
        </w:rPr>
        <w:t xml:space="preserve">, the Legislature’s Tax Committee will discuss the study at a public hearing. </w:t>
      </w:r>
    </w:p>
    <w:p w14:paraId="7D68136C" w14:textId="6CE7B921" w:rsidR="4071E62B" w:rsidRDefault="7F8E0E1F" w:rsidP="4071E62B">
      <w:pPr>
        <w:spacing w:before="240" w:after="240"/>
        <w:jc w:val="center"/>
        <w:rPr>
          <w:rFonts w:ascii="Helvetica" w:eastAsia="Helvetica" w:hAnsi="Helvetica" w:cs="Helvetica"/>
          <w:b/>
          <w:bCs/>
          <w:sz w:val="27"/>
          <w:szCs w:val="27"/>
        </w:rPr>
      </w:pPr>
      <w:r w:rsidRPr="59F7BBBB">
        <w:rPr>
          <w:rFonts w:ascii="Helvetica" w:eastAsia="Helvetica" w:hAnsi="Helvetica" w:cs="Helvetica"/>
          <w:b/>
          <w:bCs/>
          <w:sz w:val="27"/>
          <w:szCs w:val="27"/>
        </w:rPr>
        <w:t>LEGISLATIVE UPDATE- FEBRUARY 3</w:t>
      </w:r>
      <w:proofErr w:type="gramStart"/>
      <w:r w:rsidRPr="59F7BBBB">
        <w:rPr>
          <w:rFonts w:ascii="Helvetica" w:eastAsia="Helvetica" w:hAnsi="Helvetica" w:cs="Helvetica"/>
          <w:b/>
          <w:bCs/>
          <w:sz w:val="27"/>
          <w:szCs w:val="27"/>
        </w:rPr>
        <w:t xml:space="preserve"> 2025</w:t>
      </w:r>
      <w:proofErr w:type="gramEnd"/>
    </w:p>
    <w:p w14:paraId="161C1E54" w14:textId="365888B7" w:rsidR="7F8E0E1F" w:rsidRDefault="7F8E0E1F" w:rsidP="59F7BBBB">
      <w:pPr>
        <w:shd w:val="clear" w:color="auto" w:fill="FFFFFF" w:themeFill="background1"/>
        <w:spacing w:before="150" w:after="150" w:line="360" w:lineRule="auto"/>
        <w:rPr>
          <w:rFonts w:ascii="Helvetica" w:eastAsia="Helvetica" w:hAnsi="Helvetica" w:cs="Helvetica"/>
        </w:rPr>
      </w:pPr>
      <w:r w:rsidRPr="59F7BBBB">
        <w:rPr>
          <w:rFonts w:ascii="Helvetica" w:eastAsia="Helvetica" w:hAnsi="Helvetica" w:cs="Helvetica"/>
        </w:rPr>
        <w:t xml:space="preserve">Since the 132nd Legislature started its work in earnest in early January, Gov. Janet Mills has released her proposed Biennial Budget, which seeks to close a $450 million gap caused by </w:t>
      </w:r>
      <w:proofErr w:type="gramStart"/>
      <w:r w:rsidRPr="59F7BBBB">
        <w:rPr>
          <w:rFonts w:ascii="Helvetica" w:eastAsia="Helvetica" w:hAnsi="Helvetica" w:cs="Helvetica"/>
        </w:rPr>
        <w:t>costs</w:t>
      </w:r>
      <w:proofErr w:type="gramEnd"/>
      <w:r w:rsidRPr="59F7BBBB">
        <w:rPr>
          <w:rFonts w:ascii="Helvetica" w:eastAsia="Helvetica" w:hAnsi="Helvetica" w:cs="Helvetica"/>
        </w:rPr>
        <w:t xml:space="preserve"> of existing programs exceeding state revenues. She wants to increase the cigarette tax and some licensing fees to make up the difference.</w:t>
      </w:r>
      <w:r>
        <w:br/>
      </w:r>
      <w:r>
        <w:br/>
      </w:r>
      <w:r w:rsidRPr="59F7BBBB">
        <w:rPr>
          <w:rFonts w:ascii="Helvetica" w:eastAsia="Helvetica" w:hAnsi="Helvetica" w:cs="Helvetica"/>
        </w:rPr>
        <w:t xml:space="preserve">Some Democrats are eyeing revenue raisers to achieve that, including adjusting Maine’s income tax brackets to target higher-income earners. </w:t>
      </w:r>
      <w:hyperlink r:id="rId27">
        <w:r w:rsidRPr="59F7BBBB">
          <w:rPr>
            <w:rStyle w:val="Hyperlink"/>
            <w:rFonts w:ascii="Helvetica" w:eastAsia="Helvetica" w:hAnsi="Helvetica" w:cs="Helvetica"/>
            <w:color w:val="auto"/>
          </w:rPr>
          <w:t>LD 229</w:t>
        </w:r>
      </w:hyperlink>
      <w:r w:rsidRPr="59F7BBBB">
        <w:rPr>
          <w:rFonts w:ascii="Helvetica" w:eastAsia="Helvetica" w:hAnsi="Helvetica" w:cs="Helvetica"/>
        </w:rPr>
        <w:t xml:space="preserve"> includes a proposed new tax bracket for earners over $1 million at 8.2% (married filing jointly). Other recently printed bills include:</w:t>
      </w:r>
    </w:p>
    <w:p w14:paraId="5BF89447" w14:textId="1F6F1CE9" w:rsidR="7F8E0E1F" w:rsidRDefault="7F8E0E1F" w:rsidP="59F7BBBB">
      <w:pPr>
        <w:pStyle w:val="ListParagraph"/>
        <w:numPr>
          <w:ilvl w:val="0"/>
          <w:numId w:val="2"/>
        </w:numPr>
        <w:shd w:val="clear" w:color="auto" w:fill="FFFFFF" w:themeFill="background1"/>
        <w:spacing w:after="0"/>
        <w:rPr>
          <w:rFonts w:ascii="Helvetica" w:eastAsia="Helvetica" w:hAnsi="Helvetica" w:cs="Helvetica"/>
        </w:rPr>
      </w:pPr>
      <w:r w:rsidRPr="59F7BBBB">
        <w:rPr>
          <w:rFonts w:ascii="Helvetica" w:eastAsia="Helvetica" w:hAnsi="Helvetica" w:cs="Helvetica"/>
        </w:rPr>
        <w:t xml:space="preserve"> </w:t>
      </w:r>
      <w:hyperlink r:id="rId28">
        <w:r w:rsidRPr="59F7BBBB">
          <w:rPr>
            <w:rStyle w:val="Hyperlink"/>
            <w:rFonts w:ascii="Helvetica" w:eastAsia="Helvetica" w:hAnsi="Helvetica" w:cs="Helvetica"/>
            <w:color w:val="auto"/>
          </w:rPr>
          <w:t>LD 48</w:t>
        </w:r>
      </w:hyperlink>
      <w:r w:rsidRPr="59F7BBBB">
        <w:rPr>
          <w:rFonts w:ascii="Helvetica" w:eastAsia="Helvetica" w:hAnsi="Helvetica" w:cs="Helvetica"/>
        </w:rPr>
        <w:t>, to conform Maine’s 2024 state tax policies to 2024 federal policy changes.</w:t>
      </w:r>
    </w:p>
    <w:p w14:paraId="171322BF" w14:textId="1CF20AE5" w:rsidR="7F8E0E1F" w:rsidRDefault="7F8E0E1F" w:rsidP="59F7BBBB">
      <w:pPr>
        <w:pStyle w:val="ListParagraph"/>
        <w:numPr>
          <w:ilvl w:val="0"/>
          <w:numId w:val="2"/>
        </w:numPr>
        <w:shd w:val="clear" w:color="auto" w:fill="FFFFFF" w:themeFill="background1"/>
        <w:spacing w:after="0"/>
        <w:rPr>
          <w:rFonts w:ascii="Helvetica" w:eastAsia="Helvetica" w:hAnsi="Helvetica" w:cs="Helvetica"/>
        </w:rPr>
      </w:pPr>
      <w:r w:rsidRPr="59F7BBBB">
        <w:rPr>
          <w:rFonts w:ascii="Helvetica" w:eastAsia="Helvetica" w:hAnsi="Helvetica" w:cs="Helvetica"/>
        </w:rPr>
        <w:t xml:space="preserve"> </w:t>
      </w:r>
      <w:hyperlink r:id="rId29">
        <w:r w:rsidRPr="59F7BBBB">
          <w:rPr>
            <w:rStyle w:val="Hyperlink"/>
            <w:rFonts w:ascii="Helvetica" w:eastAsia="Helvetica" w:hAnsi="Helvetica" w:cs="Helvetica"/>
            <w:color w:val="auto"/>
          </w:rPr>
          <w:t>LD 191</w:t>
        </w:r>
      </w:hyperlink>
      <w:r w:rsidRPr="59F7BBBB">
        <w:rPr>
          <w:rFonts w:ascii="Helvetica" w:eastAsia="Helvetica" w:hAnsi="Helvetica" w:cs="Helvetica"/>
        </w:rPr>
        <w:t>, to enact a tax credit of up to 90% of a member’s share of income taxes paid as a pass-through entity. The MECPA is closely advocating for passage of this bill.</w:t>
      </w:r>
    </w:p>
    <w:p w14:paraId="47AACD30" w14:textId="6E500D58" w:rsidR="7F8E0E1F" w:rsidRDefault="7F8E0E1F" w:rsidP="59F7BBBB">
      <w:pPr>
        <w:pStyle w:val="ListParagraph"/>
        <w:numPr>
          <w:ilvl w:val="0"/>
          <w:numId w:val="2"/>
        </w:numPr>
        <w:shd w:val="clear" w:color="auto" w:fill="FFFFFF" w:themeFill="background1"/>
        <w:spacing w:after="0"/>
        <w:rPr>
          <w:rFonts w:ascii="Helvetica" w:eastAsia="Helvetica" w:hAnsi="Helvetica" w:cs="Helvetica"/>
        </w:rPr>
      </w:pPr>
      <w:hyperlink r:id="rId30">
        <w:r w:rsidRPr="59F7BBBB">
          <w:rPr>
            <w:rStyle w:val="Hyperlink"/>
            <w:rFonts w:ascii="Helvetica" w:eastAsia="Helvetica" w:hAnsi="Helvetica" w:cs="Helvetica"/>
            <w:color w:val="auto"/>
          </w:rPr>
          <w:t>LD 203</w:t>
        </w:r>
      </w:hyperlink>
      <w:r w:rsidRPr="59F7BBBB">
        <w:rPr>
          <w:rFonts w:ascii="Helvetica" w:eastAsia="Helvetica" w:hAnsi="Helvetica" w:cs="Helvetica"/>
        </w:rPr>
        <w:t xml:space="preserve">, to enact an employer </w:t>
      </w:r>
      <w:proofErr w:type="gramStart"/>
      <w:r w:rsidRPr="59F7BBBB">
        <w:rPr>
          <w:rFonts w:ascii="Helvetica" w:eastAsia="Helvetica" w:hAnsi="Helvetica" w:cs="Helvetica"/>
        </w:rPr>
        <w:t>child care</w:t>
      </w:r>
      <w:proofErr w:type="gramEnd"/>
      <w:r w:rsidRPr="59F7BBBB">
        <w:rPr>
          <w:rFonts w:ascii="Helvetica" w:eastAsia="Helvetica" w:hAnsi="Helvetica" w:cs="Helvetica"/>
        </w:rPr>
        <w:t xml:space="preserve"> tax credit.</w:t>
      </w:r>
    </w:p>
    <w:p w14:paraId="6C133C35" w14:textId="17848A4C" w:rsidR="7F8E0E1F" w:rsidRDefault="7F8E0E1F" w:rsidP="59F7BBBB">
      <w:pPr>
        <w:shd w:val="clear" w:color="auto" w:fill="FFFFFF" w:themeFill="background1"/>
        <w:spacing w:before="150" w:after="150" w:line="360" w:lineRule="auto"/>
        <w:rPr>
          <w:rFonts w:ascii="Helvetica" w:eastAsia="Helvetica" w:hAnsi="Helvetica" w:cs="Helvetica"/>
        </w:rPr>
      </w:pPr>
      <w:r w:rsidRPr="59F7BBBB">
        <w:rPr>
          <w:rFonts w:ascii="Helvetica" w:eastAsia="Helvetica" w:hAnsi="Helvetica" w:cs="Helvetica"/>
        </w:rPr>
        <w:t xml:space="preserve">We’ll be tracking these and other bills that affect accountants throughout the session. Please keep an eye on your inboxes and take a look at this </w:t>
      </w:r>
      <w:hyperlink r:id="rId31">
        <w:r w:rsidRPr="59F7BBBB">
          <w:rPr>
            <w:rStyle w:val="Hyperlink"/>
            <w:rFonts w:ascii="Helvetica" w:eastAsia="Helvetica" w:hAnsi="Helvetica" w:cs="Helvetica"/>
            <w:b/>
            <w:bCs/>
            <w:color w:val="auto"/>
          </w:rPr>
          <w:t>Advocacy Connections 2025 sheet</w:t>
        </w:r>
      </w:hyperlink>
      <w:r w:rsidRPr="59F7BBBB">
        <w:rPr>
          <w:rFonts w:ascii="Helvetica" w:eastAsia="Helvetica" w:hAnsi="Helvetica" w:cs="Helvetica"/>
        </w:rPr>
        <w:t xml:space="preserve"> for pointers on how to easily stay abreast of legislation that affects you and your clients – including reading these weekly updates – and participate as desired. Your voices inform </w:t>
      </w:r>
      <w:proofErr w:type="gramStart"/>
      <w:r w:rsidRPr="59F7BBBB">
        <w:rPr>
          <w:rFonts w:ascii="Helvetica" w:eastAsia="Helvetica" w:hAnsi="Helvetica" w:cs="Helvetica"/>
        </w:rPr>
        <w:t>our</w:t>
      </w:r>
      <w:proofErr w:type="gramEnd"/>
      <w:r w:rsidRPr="59F7BBBB">
        <w:rPr>
          <w:rFonts w:ascii="Helvetica" w:eastAsia="Helvetica" w:hAnsi="Helvetica" w:cs="Helvetica"/>
        </w:rPr>
        <w:t xml:space="preserve"> decisions and actions.</w:t>
      </w:r>
      <w:r>
        <w:br/>
      </w:r>
    </w:p>
    <w:p w14:paraId="58B59AE8" w14:textId="384353BD" w:rsidR="59F7BBBB" w:rsidRDefault="59F7BBBB" w:rsidP="59F7BBBB">
      <w:pPr>
        <w:spacing w:before="240" w:after="240"/>
        <w:jc w:val="center"/>
        <w:rPr>
          <w:rFonts w:ascii="Helvetica" w:eastAsia="Helvetica" w:hAnsi="Helvetica" w:cs="Helvetica"/>
          <w:b/>
          <w:bCs/>
          <w:sz w:val="27"/>
          <w:szCs w:val="27"/>
        </w:rPr>
      </w:pPr>
    </w:p>
    <w:p w14:paraId="5091268D" w14:textId="1F0C3AFE" w:rsidR="699A4BED" w:rsidRDefault="699A4BED" w:rsidP="4071E62B">
      <w:pPr>
        <w:spacing w:before="240" w:after="240"/>
        <w:jc w:val="center"/>
        <w:rPr>
          <w:rFonts w:ascii="Helvetica" w:eastAsia="Helvetica" w:hAnsi="Helvetica" w:cs="Helvetica"/>
          <w:b/>
          <w:bCs/>
          <w:sz w:val="27"/>
          <w:szCs w:val="27"/>
        </w:rPr>
      </w:pPr>
      <w:r w:rsidRPr="4071E62B">
        <w:rPr>
          <w:rFonts w:ascii="Helvetica" w:eastAsia="Helvetica" w:hAnsi="Helvetica" w:cs="Helvetica"/>
          <w:b/>
          <w:bCs/>
          <w:sz w:val="27"/>
          <w:szCs w:val="27"/>
        </w:rPr>
        <w:t>LEGISLATIVE UPDATE – JANUARY 29</w:t>
      </w:r>
      <w:proofErr w:type="gramStart"/>
      <w:r w:rsidRPr="4071E62B">
        <w:rPr>
          <w:rFonts w:ascii="Helvetica" w:eastAsia="Helvetica" w:hAnsi="Helvetica" w:cs="Helvetica"/>
          <w:b/>
          <w:bCs/>
          <w:sz w:val="27"/>
          <w:szCs w:val="27"/>
        </w:rPr>
        <w:t xml:space="preserve"> 2025</w:t>
      </w:r>
      <w:proofErr w:type="gramEnd"/>
    </w:p>
    <w:p w14:paraId="436F3B6A" w14:textId="16681655" w:rsidR="3EDD786B" w:rsidRDefault="3EDD786B" w:rsidP="4071E62B">
      <w:pPr>
        <w:spacing w:before="240" w:after="240"/>
        <w:rPr>
          <w:rFonts w:ascii="Calibri" w:eastAsia="Calibri" w:hAnsi="Calibri" w:cs="Calibri"/>
          <w:sz w:val="27"/>
          <w:szCs w:val="27"/>
        </w:rPr>
      </w:pPr>
      <w:r w:rsidRPr="4071E62B">
        <w:rPr>
          <w:rFonts w:ascii="Calibri" w:eastAsia="Calibri" w:hAnsi="Calibri" w:cs="Calibri"/>
          <w:sz w:val="27"/>
          <w:szCs w:val="27"/>
        </w:rPr>
        <w:t>In response to the MECPA Taxation Committee's letter opposing Maine Revenue Services' Draft Rule 801 on income apportionment, the MRS has set a Feb. 19 public hearing.</w:t>
      </w:r>
      <w:r>
        <w:br/>
      </w:r>
      <w:r>
        <w:br/>
      </w:r>
      <w:r w:rsidRPr="4071E62B">
        <w:rPr>
          <w:rFonts w:ascii="Calibri" w:eastAsia="Calibri" w:hAnsi="Calibri" w:cs="Calibri"/>
          <w:sz w:val="27"/>
          <w:szCs w:val="27"/>
        </w:rPr>
        <w:lastRenderedPageBreak/>
        <w:t xml:space="preserve">Our committee, in conjunction with our Pierce Atwood lobbyists, drafted the letter and requested a hearing because we feel the proposed rules would place an undue administrative and reporting burden on accountants and their clients. </w:t>
      </w:r>
      <w:hyperlink r:id="rId32">
        <w:r w:rsidRPr="4071E62B">
          <w:rPr>
            <w:rStyle w:val="Hyperlink"/>
            <w:rFonts w:ascii="Calibri" w:eastAsia="Calibri" w:hAnsi="Calibri" w:cs="Calibri"/>
            <w:b/>
            <w:bCs/>
            <w:color w:val="auto"/>
            <w:sz w:val="27"/>
            <w:szCs w:val="27"/>
          </w:rPr>
          <w:t>Read the Draft Rule here</w:t>
        </w:r>
      </w:hyperlink>
      <w:r w:rsidRPr="4071E62B">
        <w:rPr>
          <w:rFonts w:ascii="Calibri" w:eastAsia="Calibri" w:hAnsi="Calibri" w:cs="Calibri"/>
          <w:sz w:val="27"/>
          <w:szCs w:val="27"/>
        </w:rPr>
        <w:t>.</w:t>
      </w:r>
      <w:r>
        <w:br/>
      </w:r>
      <w:r>
        <w:br/>
      </w:r>
      <w:r w:rsidRPr="4071E62B">
        <w:rPr>
          <w:rFonts w:ascii="Calibri" w:eastAsia="Calibri" w:hAnsi="Calibri" w:cs="Calibri"/>
          <w:sz w:val="27"/>
          <w:szCs w:val="27"/>
        </w:rPr>
        <w:t xml:space="preserve">MRS heard us and set the hearing for 11 a.m. to 1 p.m. Wednesday, Feb. 19 in Augusta. Testimony from CPAs and tax practitioners can be given in person or virtually. </w:t>
      </w:r>
      <w:hyperlink r:id="rId33">
        <w:r w:rsidRPr="4071E62B">
          <w:rPr>
            <w:rStyle w:val="Hyperlink"/>
            <w:rFonts w:ascii="Calibri" w:eastAsia="Calibri" w:hAnsi="Calibri" w:cs="Calibri"/>
            <w:b/>
            <w:bCs/>
            <w:color w:val="auto"/>
            <w:sz w:val="27"/>
            <w:szCs w:val="27"/>
          </w:rPr>
          <w:t>Find details here</w:t>
        </w:r>
      </w:hyperlink>
      <w:r w:rsidRPr="4071E62B">
        <w:rPr>
          <w:rFonts w:ascii="Calibri" w:eastAsia="Calibri" w:hAnsi="Calibri" w:cs="Calibri"/>
          <w:sz w:val="27"/>
          <w:szCs w:val="27"/>
        </w:rPr>
        <w:t>, including instructions on testifying. This is a great opportunity to help influence state tax policy.</w:t>
      </w:r>
    </w:p>
    <w:p w14:paraId="1AB634F5" w14:textId="4A0BC02E" w:rsidR="33D4915B" w:rsidRDefault="3423158A" w:rsidP="4BEBC0AD">
      <w:pPr>
        <w:spacing w:before="240" w:after="240"/>
        <w:jc w:val="center"/>
        <w:rPr>
          <w:rFonts w:ascii="Helvetica" w:eastAsia="Helvetica" w:hAnsi="Helvetica" w:cs="Helvetica"/>
          <w:b/>
          <w:bCs/>
          <w:sz w:val="27"/>
          <w:szCs w:val="27"/>
        </w:rPr>
      </w:pPr>
      <w:r w:rsidRPr="4BEBC0AD">
        <w:rPr>
          <w:rFonts w:ascii="Helvetica" w:eastAsia="Helvetica" w:hAnsi="Helvetica" w:cs="Helvetica"/>
          <w:b/>
          <w:bCs/>
          <w:sz w:val="27"/>
          <w:szCs w:val="27"/>
        </w:rPr>
        <w:t>LEGISLATIVE UPDATE – JANUARY 2</w:t>
      </w:r>
      <w:r w:rsidR="23381E3A" w:rsidRPr="4BEBC0AD">
        <w:rPr>
          <w:rFonts w:ascii="Helvetica" w:eastAsia="Helvetica" w:hAnsi="Helvetica" w:cs="Helvetica"/>
          <w:b/>
          <w:bCs/>
          <w:sz w:val="27"/>
          <w:szCs w:val="27"/>
        </w:rPr>
        <w:t>8</w:t>
      </w:r>
      <w:proofErr w:type="gramStart"/>
      <w:r w:rsidRPr="4BEBC0AD">
        <w:rPr>
          <w:rFonts w:ascii="Helvetica" w:eastAsia="Helvetica" w:hAnsi="Helvetica" w:cs="Helvetica"/>
          <w:b/>
          <w:bCs/>
          <w:sz w:val="27"/>
          <w:szCs w:val="27"/>
        </w:rPr>
        <w:t xml:space="preserve"> 2025</w:t>
      </w:r>
      <w:proofErr w:type="gramEnd"/>
    </w:p>
    <w:p w14:paraId="0D0E6CD2" w14:textId="4A920B1D" w:rsidR="33D4915B" w:rsidRDefault="351AD761" w:rsidP="4BEBC0AD">
      <w:pPr>
        <w:shd w:val="clear" w:color="auto" w:fill="FFFFFF" w:themeFill="background1"/>
        <w:spacing w:before="150" w:after="150" w:line="360" w:lineRule="auto"/>
        <w:rPr>
          <w:rFonts w:ascii="Helvetica" w:eastAsia="Helvetica" w:hAnsi="Helvetica" w:cs="Helvetica"/>
        </w:rPr>
      </w:pPr>
      <w:r w:rsidRPr="4BEBC0AD">
        <w:rPr>
          <w:rFonts w:ascii="Helvetica" w:eastAsia="Helvetica" w:hAnsi="Helvetica" w:cs="Helvetica"/>
        </w:rPr>
        <w:t xml:space="preserve">In response to </w:t>
      </w:r>
      <w:proofErr w:type="gramStart"/>
      <w:r w:rsidRPr="4BEBC0AD">
        <w:rPr>
          <w:rFonts w:ascii="Helvetica" w:eastAsia="Helvetica" w:hAnsi="Helvetica" w:cs="Helvetica"/>
        </w:rPr>
        <w:t>questions</w:t>
      </w:r>
      <w:proofErr w:type="gramEnd"/>
      <w:r w:rsidRPr="4BEBC0AD">
        <w:rPr>
          <w:rFonts w:ascii="Helvetica" w:eastAsia="Helvetica" w:hAnsi="Helvetica" w:cs="Helvetica"/>
        </w:rPr>
        <w:t xml:space="preserve"> I'm receiving, here's the scoop on new requirements for filing 1099s and W2s with the state of Maine:</w:t>
      </w:r>
    </w:p>
    <w:p w14:paraId="3D216725" w14:textId="49FB9D6A" w:rsidR="33D4915B" w:rsidRDefault="33D4915B" w:rsidP="4BEBC0AD">
      <w:pPr>
        <w:shd w:val="clear" w:color="auto" w:fill="FFFFFF" w:themeFill="background1"/>
        <w:spacing w:before="150" w:after="150" w:line="360" w:lineRule="auto"/>
        <w:rPr>
          <w:rFonts w:ascii="Helvetica" w:eastAsia="Helvetica" w:hAnsi="Helvetica" w:cs="Helvetica"/>
        </w:rPr>
      </w:pPr>
      <w:r>
        <w:br/>
      </w:r>
      <w:r w:rsidR="351AD761" w:rsidRPr="4BEBC0AD">
        <w:rPr>
          <w:rFonts w:ascii="Helvetica" w:eastAsia="Helvetica" w:hAnsi="Helvetica" w:cs="Helvetica"/>
        </w:rPr>
        <w:t xml:space="preserve">This filing season, employers and payers required to file at least 10 federal Forms W2 and Forms 1099, in aggregate, must file them electronically to Maine Revenue Services via the Maine Tax Portal. MRS addressed the issue in an August 2023 </w:t>
      </w:r>
      <w:hyperlink r:id="rId34">
        <w:r w:rsidR="351AD761" w:rsidRPr="4BEBC0AD">
          <w:rPr>
            <w:rStyle w:val="Hyperlink"/>
            <w:rFonts w:ascii="Helvetica" w:eastAsia="Helvetica" w:hAnsi="Helvetica" w:cs="Helvetica"/>
            <w:color w:val="auto"/>
          </w:rPr>
          <w:t xml:space="preserve">Tax Alert, </w:t>
        </w:r>
      </w:hyperlink>
      <w:r w:rsidR="351AD761" w:rsidRPr="4BEBC0AD">
        <w:rPr>
          <w:rFonts w:ascii="Helvetica" w:eastAsia="Helvetica" w:hAnsi="Helvetica" w:cs="Helvetica"/>
        </w:rPr>
        <w:t>and its impact is being felt this year.</w:t>
      </w:r>
      <w:r>
        <w:br/>
      </w:r>
      <w:r>
        <w:br/>
      </w:r>
      <w:r w:rsidR="351AD761" w:rsidRPr="4BEBC0AD">
        <w:rPr>
          <w:rFonts w:ascii="Helvetica" w:eastAsia="Helvetica" w:hAnsi="Helvetica" w:cs="Helvetica"/>
        </w:rPr>
        <w:t xml:space="preserve">However, MRS says this situation won't be resolved until next filing season. </w:t>
      </w:r>
      <w:r>
        <w:br/>
      </w:r>
      <w:proofErr w:type="gramStart"/>
      <w:r w:rsidR="351AD761" w:rsidRPr="4BEBC0AD">
        <w:rPr>
          <w:rFonts w:ascii="Helvetica" w:eastAsia="Helvetica" w:hAnsi="Helvetica" w:cs="Helvetica"/>
        </w:rPr>
        <w:t>So</w:t>
      </w:r>
      <w:proofErr w:type="gramEnd"/>
      <w:r w:rsidR="351AD761" w:rsidRPr="4BEBC0AD">
        <w:rPr>
          <w:rFonts w:ascii="Helvetica" w:eastAsia="Helvetica" w:hAnsi="Helvetica" w:cs="Helvetica"/>
        </w:rPr>
        <w:t xml:space="preserve"> what can you do? The MRS recommends you:</w:t>
      </w:r>
    </w:p>
    <w:p w14:paraId="3BACE686" w14:textId="28442209" w:rsidR="33D4915B" w:rsidRDefault="351AD761" w:rsidP="4BEBC0AD">
      <w:pPr>
        <w:pStyle w:val="ListParagraph"/>
        <w:numPr>
          <w:ilvl w:val="0"/>
          <w:numId w:val="3"/>
        </w:numPr>
        <w:shd w:val="clear" w:color="auto" w:fill="FFFFFF" w:themeFill="background1"/>
        <w:spacing w:after="0"/>
        <w:rPr>
          <w:rFonts w:ascii="Helvetica" w:eastAsia="Helvetica" w:hAnsi="Helvetica" w:cs="Helvetica"/>
        </w:rPr>
      </w:pPr>
      <w:r w:rsidRPr="4BEBC0AD">
        <w:rPr>
          <w:rFonts w:ascii="Helvetica" w:eastAsia="Helvetica" w:hAnsi="Helvetica" w:cs="Helvetica"/>
        </w:rPr>
        <w:t xml:space="preserve">Send an email with specific questions or requests for assistance to </w:t>
      </w:r>
      <w:hyperlink r:id="rId35">
        <w:r w:rsidRPr="4BEBC0AD">
          <w:rPr>
            <w:rStyle w:val="Hyperlink"/>
            <w:rFonts w:ascii="Helvetica" w:eastAsia="Helvetica" w:hAnsi="Helvetica" w:cs="Helvetica"/>
            <w:color w:val="auto"/>
          </w:rPr>
          <w:t>withholding.tax@maine.gov</w:t>
        </w:r>
      </w:hyperlink>
      <w:r w:rsidRPr="4BEBC0AD">
        <w:rPr>
          <w:rFonts w:ascii="Helvetica" w:eastAsia="Helvetica" w:hAnsi="Helvetica" w:cs="Helvetica"/>
        </w:rPr>
        <w:t>.</w:t>
      </w:r>
    </w:p>
    <w:p w14:paraId="72988BF3" w14:textId="0FC8D748" w:rsidR="33D4915B" w:rsidRDefault="351AD761" w:rsidP="4BEBC0AD">
      <w:pPr>
        <w:pStyle w:val="ListParagraph"/>
        <w:numPr>
          <w:ilvl w:val="0"/>
          <w:numId w:val="3"/>
        </w:numPr>
        <w:shd w:val="clear" w:color="auto" w:fill="FFFFFF" w:themeFill="background1"/>
        <w:spacing w:after="0"/>
        <w:rPr>
          <w:rFonts w:ascii="Helvetica" w:eastAsia="Helvetica" w:hAnsi="Helvetica" w:cs="Helvetica"/>
        </w:rPr>
      </w:pPr>
      <w:r w:rsidRPr="4BEBC0AD">
        <w:rPr>
          <w:rFonts w:ascii="Helvetica" w:eastAsia="Helvetica" w:hAnsi="Helvetica" w:cs="Helvetica"/>
        </w:rPr>
        <w:t>Encourage your tax software vendor to incorporate separate state filing in their packages for next year.</w:t>
      </w:r>
    </w:p>
    <w:p w14:paraId="2D1CB2B1" w14:textId="532CEFC6" w:rsidR="33D4915B" w:rsidRDefault="33D4915B" w:rsidP="2A88DC72">
      <w:pPr>
        <w:spacing w:before="240" w:after="240"/>
        <w:jc w:val="center"/>
        <w:rPr>
          <w:rFonts w:ascii="Helvetica" w:eastAsia="Helvetica" w:hAnsi="Helvetica" w:cs="Helvetica"/>
          <w:b/>
          <w:bCs/>
          <w:sz w:val="27"/>
          <w:szCs w:val="27"/>
        </w:rPr>
      </w:pPr>
      <w:r>
        <w:br/>
      </w:r>
      <w:r w:rsidRPr="4BEBC0AD">
        <w:rPr>
          <w:rFonts w:ascii="Helvetica" w:eastAsia="Helvetica" w:hAnsi="Helvetica" w:cs="Helvetica"/>
          <w:b/>
          <w:bCs/>
          <w:sz w:val="27"/>
          <w:szCs w:val="27"/>
        </w:rPr>
        <w:t>LEGISLATIVE UPDATE – JANUARY 13</w:t>
      </w:r>
      <w:proofErr w:type="gramStart"/>
      <w:r w:rsidRPr="4BEBC0AD">
        <w:rPr>
          <w:rFonts w:ascii="Helvetica" w:eastAsia="Helvetica" w:hAnsi="Helvetica" w:cs="Helvetica"/>
          <w:b/>
          <w:bCs/>
          <w:sz w:val="27"/>
          <w:szCs w:val="27"/>
        </w:rPr>
        <w:t xml:space="preserve"> 2025</w:t>
      </w:r>
      <w:proofErr w:type="gramEnd"/>
    </w:p>
    <w:p w14:paraId="4A06F6D2" w14:textId="5418FDEA" w:rsidR="33D4915B" w:rsidRDefault="33D4915B" w:rsidP="2A88DC72">
      <w:pPr>
        <w:spacing w:before="240" w:after="240"/>
        <w:rPr>
          <w:rFonts w:ascii="Helvetica" w:eastAsia="Helvetica" w:hAnsi="Helvetica" w:cs="Helvetica"/>
        </w:rPr>
      </w:pPr>
      <w:r w:rsidRPr="2A88DC72">
        <w:rPr>
          <w:rFonts w:ascii="Helvetica" w:eastAsia="Helvetica" w:hAnsi="Helvetica" w:cs="Helvetica"/>
        </w:rPr>
        <w:t>The MEPCA Taxation Committee met with Maine Revenue Services representatives last week as part of an effort by both organizations to maintain periodic communication.</w:t>
      </w:r>
      <w:r>
        <w:br/>
      </w:r>
      <w:r>
        <w:br/>
      </w:r>
      <w:r w:rsidRPr="2A88DC72">
        <w:rPr>
          <w:rFonts w:ascii="Helvetica" w:eastAsia="Helvetica" w:hAnsi="Helvetica" w:cs="Helvetica"/>
        </w:rPr>
        <w:t xml:space="preserve">Key highlights of our meeting with MRS division heads in sales, income and property provided updates of 2024 law changes impacting their respective areas. Examples: </w:t>
      </w:r>
      <w:r w:rsidRPr="2A88DC72">
        <w:rPr>
          <w:rFonts w:ascii="Helvetica" w:eastAsia="Helvetica" w:hAnsi="Helvetica" w:cs="Helvetica"/>
        </w:rPr>
        <w:lastRenderedPageBreak/>
        <w:t xml:space="preserve">blanket sales tax exemption for nonprofits, sales tax on lease payment streams, sales tax on software subscriptions, property tax changes for renewable energy equipment, and more. </w:t>
      </w:r>
    </w:p>
    <w:p w14:paraId="2AE063D7" w14:textId="23197EEF" w:rsidR="078A1FE8" w:rsidRDefault="078A1FE8" w:rsidP="2A88DC72">
      <w:pPr>
        <w:spacing w:before="240" w:after="240"/>
        <w:rPr>
          <w:rFonts w:ascii="Helvetica" w:eastAsia="Helvetica" w:hAnsi="Helvetica" w:cs="Helvetica"/>
          <w:sz w:val="27"/>
          <w:szCs w:val="27"/>
        </w:rPr>
      </w:pPr>
      <w:r w:rsidRPr="2A88DC72">
        <w:rPr>
          <w:rFonts w:ascii="Helvetica" w:eastAsia="Helvetica" w:hAnsi="Helvetica" w:cs="Helvetica"/>
        </w:rPr>
        <w:t>f</w:t>
      </w:r>
      <w:r w:rsidR="33D4915B" w:rsidRPr="2A88DC72">
        <w:rPr>
          <w:rFonts w:ascii="Helvetica" w:eastAsia="Helvetica" w:hAnsi="Helvetica" w:cs="Helvetica"/>
        </w:rPr>
        <w:t>or a complete list of 2024 tax law changes.</w:t>
      </w:r>
      <w:r w:rsidR="373AC6E7" w:rsidRPr="2A88DC72">
        <w:rPr>
          <w:rFonts w:ascii="Helvetica" w:eastAsia="Helvetica" w:hAnsi="Helvetica" w:cs="Helvetica"/>
        </w:rPr>
        <w:t xml:space="preserve"> </w:t>
      </w:r>
      <w:hyperlink r:id="rId36">
        <w:r w:rsidR="373AC6E7" w:rsidRPr="2A88DC72">
          <w:rPr>
            <w:rStyle w:val="Hyperlink"/>
            <w:rFonts w:ascii="Helvetica" w:eastAsia="Helvetica" w:hAnsi="Helvetica" w:cs="Helvetica"/>
          </w:rPr>
          <w:t xml:space="preserve">Go Here. </w:t>
        </w:r>
      </w:hyperlink>
    </w:p>
    <w:p w14:paraId="30E70D1A" w14:textId="5D056305" w:rsidR="33D4915B" w:rsidRDefault="33D4915B" w:rsidP="2A88DC72">
      <w:pPr>
        <w:spacing w:before="240" w:after="240"/>
        <w:rPr>
          <w:rFonts w:ascii="Helvetica" w:eastAsia="Helvetica" w:hAnsi="Helvetica" w:cs="Helvetica"/>
          <w:b/>
          <w:bCs/>
        </w:rPr>
      </w:pPr>
      <w:r w:rsidRPr="2A88DC72">
        <w:rPr>
          <w:rFonts w:ascii="Helvetica" w:eastAsia="Helvetica" w:hAnsi="Helvetica" w:cs="Helvetica"/>
          <w:b/>
          <w:bCs/>
        </w:rPr>
        <w:t>MRS also reported:</w:t>
      </w:r>
    </w:p>
    <w:p w14:paraId="21A0E986" w14:textId="5C4FC99E" w:rsidR="33D4915B" w:rsidRDefault="33D4915B" w:rsidP="2A88DC72">
      <w:pPr>
        <w:pStyle w:val="ListParagraph"/>
        <w:numPr>
          <w:ilvl w:val="0"/>
          <w:numId w:val="4"/>
        </w:numPr>
        <w:spacing w:before="240" w:after="240"/>
        <w:rPr>
          <w:rFonts w:ascii="Helvetica" w:eastAsia="Helvetica" w:hAnsi="Helvetica" w:cs="Helvetica"/>
        </w:rPr>
      </w:pPr>
      <w:r w:rsidRPr="2A88DC72">
        <w:rPr>
          <w:rFonts w:ascii="Helvetica" w:eastAsia="Helvetica" w:hAnsi="Helvetica" w:cs="Helvetica"/>
        </w:rPr>
        <w:t xml:space="preserve">It has proactively worked with several key tax software vendors, like CCH, to avoid electronic filing issues like those that occurred during last year’s filing season. </w:t>
      </w:r>
    </w:p>
    <w:p w14:paraId="7D15A9BA" w14:textId="2D297D65" w:rsidR="33D4915B" w:rsidRDefault="33D4915B" w:rsidP="2A88DC72">
      <w:pPr>
        <w:pStyle w:val="ListParagraph"/>
        <w:numPr>
          <w:ilvl w:val="0"/>
          <w:numId w:val="4"/>
        </w:numPr>
        <w:spacing w:before="240" w:after="240"/>
        <w:rPr>
          <w:rFonts w:ascii="Helvetica" w:eastAsia="Helvetica" w:hAnsi="Helvetica" w:cs="Helvetica"/>
        </w:rPr>
      </w:pPr>
      <w:r w:rsidRPr="2A88DC72">
        <w:rPr>
          <w:rFonts w:ascii="Helvetica" w:eastAsia="Helvetica" w:hAnsi="Helvetica" w:cs="Helvetica"/>
        </w:rPr>
        <w:t xml:space="preserve">The Maine Tax Portal is fully operational for all state tax types. </w:t>
      </w:r>
    </w:p>
    <w:p w14:paraId="3548694C" w14:textId="5837BCDC" w:rsidR="33D4915B" w:rsidRDefault="33D4915B" w:rsidP="2A88DC72">
      <w:pPr>
        <w:pStyle w:val="ListParagraph"/>
        <w:numPr>
          <w:ilvl w:val="0"/>
          <w:numId w:val="4"/>
        </w:numPr>
        <w:spacing w:before="240" w:after="240"/>
        <w:rPr>
          <w:rFonts w:ascii="Helvetica" w:eastAsia="Helvetica" w:hAnsi="Helvetica" w:cs="Helvetica"/>
        </w:rPr>
      </w:pPr>
      <w:r w:rsidRPr="2A88DC72">
        <w:rPr>
          <w:rFonts w:ascii="Helvetica" w:eastAsia="Helvetica" w:hAnsi="Helvetica" w:cs="Helvetica"/>
        </w:rPr>
        <w:t xml:space="preserve">MRS hosts a dedicated practitioner line, staffed 9 a.m. to noon weekdays. If you call outside of these hours, you're encouraged to leave a suggested call back time at </w:t>
      </w:r>
      <w:r w:rsidRPr="2A88DC72">
        <w:rPr>
          <w:rFonts w:ascii="Helvetica" w:eastAsia="Helvetica" w:hAnsi="Helvetica" w:cs="Helvetica"/>
          <w:b/>
          <w:bCs/>
        </w:rPr>
        <w:t>(207) 626-8458.</w:t>
      </w:r>
      <w:r w:rsidRPr="2A88DC72">
        <w:rPr>
          <w:rFonts w:ascii="Helvetica" w:eastAsia="Helvetica" w:hAnsi="Helvetica" w:cs="Helvetica"/>
        </w:rPr>
        <w:t xml:space="preserve"> </w:t>
      </w:r>
    </w:p>
    <w:p w14:paraId="1B21668D" w14:textId="5063929C" w:rsidR="33D4915B" w:rsidRDefault="33D4915B" w:rsidP="2A88DC72">
      <w:pPr>
        <w:pStyle w:val="ListParagraph"/>
        <w:numPr>
          <w:ilvl w:val="0"/>
          <w:numId w:val="4"/>
        </w:numPr>
        <w:spacing w:before="240" w:after="240"/>
        <w:rPr>
          <w:rFonts w:ascii="Helvetica" w:eastAsia="Helvetica" w:hAnsi="Helvetica" w:cs="Helvetica"/>
        </w:rPr>
      </w:pPr>
      <w:r w:rsidRPr="2A88DC72">
        <w:rPr>
          <w:rFonts w:ascii="Helvetica" w:eastAsia="Helvetica" w:hAnsi="Helvetica" w:cs="Helvetica"/>
        </w:rPr>
        <w:t>Send comments on the Draft Rule on Income Apportionment to Alex Weber by Friday (Jan. 17).</w:t>
      </w:r>
      <w:r w:rsidR="1D873D93" w:rsidRPr="2A88DC72">
        <w:rPr>
          <w:rFonts w:ascii="Helvetica" w:eastAsia="Helvetica" w:hAnsi="Helvetica" w:cs="Helvetica"/>
        </w:rPr>
        <w:t xml:space="preserve"> Alexander.J.Weber@maine.gov</w:t>
      </w:r>
    </w:p>
    <w:p w14:paraId="026F0A58" w14:textId="1AB21596" w:rsidR="33D4915B" w:rsidRDefault="33D4915B" w:rsidP="2A88DC72">
      <w:pPr>
        <w:spacing w:before="240" w:after="240"/>
        <w:rPr>
          <w:rFonts w:ascii="Helvetica" w:eastAsia="Helvetica" w:hAnsi="Helvetica" w:cs="Helvetica"/>
          <w:u w:val="single"/>
        </w:rPr>
      </w:pPr>
      <w:r w:rsidRPr="2A88DC72">
        <w:rPr>
          <w:rFonts w:ascii="Helvetica" w:eastAsia="Helvetica" w:hAnsi="Helvetica" w:cs="Helvetica"/>
        </w:rPr>
        <w:t xml:space="preserve"> </w:t>
      </w:r>
      <w:proofErr w:type="gramStart"/>
      <w:r w:rsidRPr="2A88DC72">
        <w:rPr>
          <w:rFonts w:ascii="Helvetica" w:eastAsia="Helvetica" w:hAnsi="Helvetica" w:cs="Helvetica"/>
          <w:u w:val="single"/>
        </w:rPr>
        <w:t>Bills</w:t>
      </w:r>
      <w:proofErr w:type="gramEnd"/>
      <w:r w:rsidRPr="2A88DC72">
        <w:rPr>
          <w:rFonts w:ascii="Helvetica" w:eastAsia="Helvetica" w:hAnsi="Helvetica" w:cs="Helvetica"/>
          <w:u w:val="single"/>
        </w:rPr>
        <w:t xml:space="preserve"> we'll be monitoring on your behalf this legislative session:</w:t>
      </w:r>
    </w:p>
    <w:p w14:paraId="1B4DA1B6" w14:textId="76F73A60" w:rsidR="33D4915B" w:rsidRDefault="33D4915B" w:rsidP="2A88DC72">
      <w:pPr>
        <w:pStyle w:val="ListParagraph"/>
        <w:numPr>
          <w:ilvl w:val="0"/>
          <w:numId w:val="5"/>
        </w:numPr>
        <w:spacing w:before="240" w:after="240"/>
        <w:rPr>
          <w:rFonts w:ascii="Helvetica" w:eastAsia="Helvetica" w:hAnsi="Helvetica" w:cs="Helvetica"/>
        </w:rPr>
      </w:pPr>
      <w:hyperlink r:id="rId37">
        <w:r w:rsidRPr="2A88DC72">
          <w:rPr>
            <w:rStyle w:val="Hyperlink"/>
            <w:rFonts w:ascii="Helvetica" w:eastAsia="Helvetica" w:hAnsi="Helvetica" w:cs="Helvetica"/>
          </w:rPr>
          <w:t>LD 48</w:t>
        </w:r>
      </w:hyperlink>
      <w:r w:rsidRPr="2A88DC72">
        <w:rPr>
          <w:rFonts w:ascii="Helvetica" w:eastAsia="Helvetica" w:hAnsi="Helvetica" w:cs="Helvetica"/>
        </w:rPr>
        <w:t xml:space="preserve">: To allow ongoing conformity with federal tax code for tax year 2024 </w:t>
      </w:r>
    </w:p>
    <w:p w14:paraId="6AE503B0" w14:textId="2DD12FE2" w:rsidR="33D4915B" w:rsidRDefault="33D4915B" w:rsidP="2A88DC72">
      <w:pPr>
        <w:pStyle w:val="ListParagraph"/>
        <w:numPr>
          <w:ilvl w:val="0"/>
          <w:numId w:val="5"/>
        </w:numPr>
        <w:spacing w:before="240" w:after="240"/>
        <w:rPr>
          <w:rFonts w:ascii="Helvetica" w:eastAsia="Helvetica" w:hAnsi="Helvetica" w:cs="Helvetica"/>
        </w:rPr>
      </w:pPr>
      <w:hyperlink r:id="rId38">
        <w:r w:rsidRPr="2A88DC72">
          <w:rPr>
            <w:rStyle w:val="Hyperlink"/>
            <w:rFonts w:ascii="Helvetica" w:eastAsia="Helvetica" w:hAnsi="Helvetica" w:cs="Helvetica"/>
          </w:rPr>
          <w:t>LD  127:</w:t>
        </w:r>
      </w:hyperlink>
      <w:r w:rsidRPr="2A88DC72">
        <w:rPr>
          <w:rFonts w:ascii="Helvetica" w:eastAsia="Helvetica" w:hAnsi="Helvetica" w:cs="Helvetica"/>
        </w:rPr>
        <w:t xml:space="preserve"> Would allow OPEGA to receive records that are private and confidential (we have concerns related to taxpayer information privacy.)</w:t>
      </w:r>
    </w:p>
    <w:p w14:paraId="5A24FF20" w14:textId="27A90357" w:rsidR="33D4915B" w:rsidRDefault="33D4915B" w:rsidP="2A88DC72">
      <w:pPr>
        <w:pStyle w:val="ListParagraph"/>
        <w:numPr>
          <w:ilvl w:val="0"/>
          <w:numId w:val="5"/>
        </w:numPr>
        <w:spacing w:before="240" w:after="240"/>
        <w:rPr>
          <w:rFonts w:ascii="Helvetica" w:eastAsia="Helvetica" w:hAnsi="Helvetica" w:cs="Helvetica"/>
        </w:rPr>
      </w:pPr>
      <w:r w:rsidRPr="2A88DC72">
        <w:rPr>
          <w:rFonts w:ascii="Helvetica" w:eastAsia="Helvetica" w:hAnsi="Helvetica" w:cs="Helvetica"/>
        </w:rPr>
        <w:t>CPA Licensure: Bill number not yet assigned</w:t>
      </w:r>
    </w:p>
    <w:p w14:paraId="21B9ECFE" w14:textId="350C355F" w:rsidR="33D4915B" w:rsidRDefault="33D4915B" w:rsidP="2A88DC72">
      <w:pPr>
        <w:pStyle w:val="ListParagraph"/>
        <w:numPr>
          <w:ilvl w:val="0"/>
          <w:numId w:val="5"/>
        </w:numPr>
        <w:spacing w:before="240" w:after="240"/>
        <w:rPr>
          <w:rFonts w:ascii="Helvetica" w:eastAsia="Helvetica" w:hAnsi="Helvetica" w:cs="Helvetica"/>
        </w:rPr>
      </w:pPr>
      <w:r w:rsidRPr="4BEBC0AD">
        <w:rPr>
          <w:rFonts w:ascii="Helvetica" w:eastAsia="Helvetica" w:hAnsi="Helvetica" w:cs="Helvetica"/>
        </w:rPr>
        <w:t xml:space="preserve">Childcare &amp; </w:t>
      </w:r>
      <w:proofErr w:type="gramStart"/>
      <w:r w:rsidRPr="4BEBC0AD">
        <w:rPr>
          <w:rFonts w:ascii="Helvetica" w:eastAsia="Helvetica" w:hAnsi="Helvetica" w:cs="Helvetica"/>
        </w:rPr>
        <w:t>Pass Through</w:t>
      </w:r>
      <w:proofErr w:type="gramEnd"/>
      <w:r w:rsidRPr="4BEBC0AD">
        <w:rPr>
          <w:rFonts w:ascii="Helvetica" w:eastAsia="Helvetica" w:hAnsi="Helvetica" w:cs="Helvetica"/>
        </w:rPr>
        <w:t xml:space="preserve"> Entity Tax Credit: Bill number </w:t>
      </w:r>
      <w:proofErr w:type="gramStart"/>
      <w:r w:rsidRPr="4BEBC0AD">
        <w:rPr>
          <w:rFonts w:ascii="Helvetica" w:eastAsia="Helvetica" w:hAnsi="Helvetica" w:cs="Helvetica"/>
        </w:rPr>
        <w:t>not</w:t>
      </w:r>
      <w:proofErr w:type="gramEnd"/>
      <w:r w:rsidRPr="4BEBC0AD">
        <w:rPr>
          <w:rFonts w:ascii="Helvetica" w:eastAsia="Helvetica" w:hAnsi="Helvetica" w:cs="Helvetica"/>
        </w:rPr>
        <w:t xml:space="preserve"> yet assigne</w:t>
      </w:r>
      <w:r w:rsidR="04C3366A" w:rsidRPr="4BEBC0AD">
        <w:rPr>
          <w:rFonts w:ascii="Helvetica" w:eastAsia="Helvetica" w:hAnsi="Helvetica" w:cs="Helvetica"/>
        </w:rPr>
        <w:t>d.</w:t>
      </w:r>
    </w:p>
    <w:p w14:paraId="665A6A39" w14:textId="6178A048" w:rsidR="4BEBC0AD" w:rsidRDefault="4BEBC0AD" w:rsidP="4BEBC0AD">
      <w:pPr>
        <w:spacing w:before="240" w:after="240"/>
        <w:jc w:val="center"/>
        <w:rPr>
          <w:rFonts w:ascii="Helvetica" w:eastAsia="Helvetica" w:hAnsi="Helvetica" w:cs="Helvetica"/>
          <w:b/>
          <w:bCs/>
          <w:sz w:val="27"/>
          <w:szCs w:val="27"/>
        </w:rPr>
      </w:pPr>
    </w:p>
    <w:p w14:paraId="6101A040" w14:textId="36D72601" w:rsidR="002177BA" w:rsidRDefault="1C2B7170" w:rsidP="2D8BBEB3">
      <w:pPr>
        <w:spacing w:before="240" w:after="240"/>
        <w:jc w:val="center"/>
        <w:rPr>
          <w:rFonts w:ascii="Helvetica" w:eastAsia="Helvetica" w:hAnsi="Helvetica" w:cs="Helvetica"/>
          <w:b/>
          <w:bCs/>
          <w:sz w:val="27"/>
          <w:szCs w:val="27"/>
        </w:rPr>
      </w:pPr>
      <w:r w:rsidRPr="2D8BBEB3">
        <w:rPr>
          <w:rFonts w:ascii="Helvetica" w:eastAsia="Helvetica" w:hAnsi="Helvetica" w:cs="Helvetica"/>
          <w:b/>
          <w:bCs/>
          <w:sz w:val="27"/>
          <w:szCs w:val="27"/>
        </w:rPr>
        <w:t>LEGISLATIVE UPDATE JANUARY 6</w:t>
      </w:r>
      <w:proofErr w:type="gramStart"/>
      <w:r w:rsidRPr="2D8BBEB3">
        <w:rPr>
          <w:rFonts w:ascii="Helvetica" w:eastAsia="Helvetica" w:hAnsi="Helvetica" w:cs="Helvetica"/>
          <w:b/>
          <w:bCs/>
          <w:sz w:val="27"/>
          <w:szCs w:val="27"/>
        </w:rPr>
        <w:t xml:space="preserve"> 2025</w:t>
      </w:r>
      <w:proofErr w:type="gramEnd"/>
    </w:p>
    <w:p w14:paraId="1643C9EC" w14:textId="1CEC1533" w:rsidR="002177BA" w:rsidRDefault="5EFD9EF6" w:rsidP="2D8BBEB3">
      <w:pPr>
        <w:spacing w:before="240" w:after="240"/>
      </w:pPr>
      <w:r w:rsidRPr="2D8BBEB3">
        <w:rPr>
          <w:rFonts w:ascii="Helvetica" w:eastAsia="Helvetica" w:hAnsi="Helvetica" w:cs="Helvetica"/>
          <w:sz w:val="27"/>
          <w:szCs w:val="27"/>
        </w:rPr>
        <w:t xml:space="preserve">Stay on top of local and regional happenings by attending the </w:t>
      </w:r>
      <w:r w:rsidRPr="2D8BBEB3">
        <w:rPr>
          <w:rFonts w:ascii="Helvetica" w:eastAsia="Helvetica" w:hAnsi="Helvetica" w:cs="Helvetica"/>
          <w:b/>
          <w:bCs/>
          <w:sz w:val="27"/>
          <w:szCs w:val="27"/>
        </w:rPr>
        <w:t xml:space="preserve">New England Virtual Tax Conference </w:t>
      </w:r>
      <w:r w:rsidRPr="2D8BBEB3">
        <w:rPr>
          <w:rFonts w:ascii="Helvetica" w:eastAsia="Helvetica" w:hAnsi="Helvetica" w:cs="Helvetica"/>
          <w:sz w:val="27"/>
          <w:szCs w:val="27"/>
        </w:rPr>
        <w:t xml:space="preserve">for two half-days – </w:t>
      </w:r>
      <w:r w:rsidRPr="2D8BBEB3">
        <w:rPr>
          <w:rFonts w:ascii="Helvetica" w:eastAsia="Helvetica" w:hAnsi="Helvetica" w:cs="Helvetica"/>
          <w:b/>
          <w:bCs/>
          <w:sz w:val="27"/>
          <w:szCs w:val="27"/>
        </w:rPr>
        <w:t>Jan. 16 &amp; 17</w:t>
      </w:r>
      <w:r w:rsidRPr="2D8BBEB3">
        <w:rPr>
          <w:rFonts w:ascii="Helvetica" w:eastAsia="Helvetica" w:hAnsi="Helvetica" w:cs="Helvetica"/>
          <w:sz w:val="27"/>
          <w:szCs w:val="27"/>
        </w:rPr>
        <w:t xml:space="preserve"> (8:30 a.m.-12:30 p.m. each day). </w:t>
      </w:r>
    </w:p>
    <w:p w14:paraId="272B9CDF" w14:textId="14F926B4" w:rsidR="002177BA" w:rsidRDefault="5EFD9EF6" w:rsidP="2D8BBEB3">
      <w:pPr>
        <w:spacing w:before="240" w:after="240"/>
      </w:pPr>
      <w:r w:rsidRPr="2D8BBEB3">
        <w:rPr>
          <w:rFonts w:ascii="Helvetica" w:eastAsia="Helvetica" w:hAnsi="Helvetica" w:cs="Helvetica"/>
          <w:b/>
          <w:bCs/>
          <w:color w:val="008080"/>
          <w:sz w:val="28"/>
          <w:szCs w:val="28"/>
        </w:rPr>
        <w:t>Details</w:t>
      </w:r>
      <w:r>
        <w:br/>
      </w:r>
      <w:r w:rsidRPr="2D8BBEB3">
        <w:rPr>
          <w:rFonts w:ascii="Helvetica" w:eastAsia="Helvetica" w:hAnsi="Helvetica" w:cs="Helvetica"/>
          <w:sz w:val="27"/>
          <w:szCs w:val="27"/>
        </w:rPr>
        <w:t>Top-notch presenters, including Pierce Atwood’s Elizabeth Frazier, will share insights on Maine’s political landscape and potential legislative initiatives around data privacy, housing and workforce development, the new Paid Family Medical Leave Act and more. Luke Tilley, senior economist for M&amp;T Bank, will give perspectives on the economic outlook.</w:t>
      </w:r>
      <w:r>
        <w:br/>
      </w:r>
      <w:r>
        <w:br/>
      </w:r>
      <w:r w:rsidRPr="2D8BBEB3">
        <w:rPr>
          <w:rFonts w:ascii="Helvetica" w:eastAsia="Helvetica" w:hAnsi="Helvetica" w:cs="Helvetica"/>
          <w:sz w:val="27"/>
          <w:szCs w:val="27"/>
        </w:rPr>
        <w:lastRenderedPageBreak/>
        <w:t xml:space="preserve">Perennial favorites Jon Block &amp; Olga Goldberg of Pierce Atwood will highlight major tax law changes in Maine, including the Dirigo Business Incentives program and Maine Revenue Services’ proposed income apportionment </w:t>
      </w:r>
      <w:proofErr w:type="gramStart"/>
      <w:r w:rsidRPr="2D8BBEB3">
        <w:rPr>
          <w:rFonts w:ascii="Helvetica" w:eastAsia="Helvetica" w:hAnsi="Helvetica" w:cs="Helvetica"/>
          <w:sz w:val="27"/>
          <w:szCs w:val="27"/>
        </w:rPr>
        <w:t>rule.</w:t>
      </w:r>
      <w:r w:rsidRPr="2D8BBEB3">
        <w:rPr>
          <w:rFonts w:ascii="Helvetica" w:eastAsia="Helvetica" w:hAnsi="Helvetica" w:cs="Helvetica"/>
          <w:b/>
          <w:bCs/>
          <w:color w:val="008080"/>
          <w:sz w:val="27"/>
          <w:szCs w:val="27"/>
        </w:rPr>
        <w:t>*</w:t>
      </w:r>
      <w:proofErr w:type="gramEnd"/>
      <w:r w:rsidRPr="2D8BBEB3">
        <w:rPr>
          <w:rFonts w:ascii="Helvetica" w:eastAsia="Helvetica" w:hAnsi="Helvetica" w:cs="Helvetica"/>
          <w:b/>
          <w:bCs/>
          <w:color w:val="008080"/>
          <w:sz w:val="27"/>
          <w:szCs w:val="27"/>
        </w:rPr>
        <w:t>*</w:t>
      </w:r>
    </w:p>
    <w:p w14:paraId="4EACB08B" w14:textId="5F4BEA33" w:rsidR="002177BA" w:rsidRDefault="5EFD9EF6" w:rsidP="2D8BBEB3">
      <w:pPr>
        <w:spacing w:before="240" w:after="240"/>
      </w:pPr>
      <w:hyperlink r:id="rId39">
        <w:r w:rsidRPr="2D8BBEB3">
          <w:rPr>
            <w:rStyle w:val="Hyperlink"/>
            <w:rFonts w:ascii="Helvetica" w:eastAsia="Helvetica" w:hAnsi="Helvetica" w:cs="Helvetica"/>
            <w:b/>
            <w:bCs/>
            <w:sz w:val="27"/>
            <w:szCs w:val="27"/>
          </w:rPr>
          <w:t>Register today to access an additional $100 discount</w:t>
        </w:r>
      </w:hyperlink>
      <w:r w:rsidRPr="2D8BBEB3">
        <w:rPr>
          <w:rFonts w:ascii="Helvetica" w:eastAsia="Helvetica" w:hAnsi="Helvetica" w:cs="Helvetica"/>
          <w:sz w:val="27"/>
          <w:szCs w:val="27"/>
        </w:rPr>
        <w:t xml:space="preserve"> off the member rate. Use discount code </w:t>
      </w:r>
      <w:r w:rsidRPr="2D8BBEB3">
        <w:rPr>
          <w:rFonts w:ascii="Helvetica" w:eastAsia="Helvetica" w:hAnsi="Helvetica" w:cs="Helvetica"/>
          <w:b/>
          <w:bCs/>
          <w:sz w:val="27"/>
          <w:szCs w:val="27"/>
        </w:rPr>
        <w:t>MECPA</w:t>
      </w:r>
      <w:r w:rsidRPr="2D8BBEB3">
        <w:rPr>
          <w:rFonts w:ascii="Helvetica" w:eastAsia="Helvetica" w:hAnsi="Helvetica" w:cs="Helvetica"/>
          <w:sz w:val="27"/>
          <w:szCs w:val="27"/>
        </w:rPr>
        <w:t>.</w:t>
      </w:r>
    </w:p>
    <w:p w14:paraId="6BEB0C82" w14:textId="23720C3B" w:rsidR="002177BA" w:rsidRDefault="5EFD9EF6" w:rsidP="2D8BBEB3">
      <w:pPr>
        <w:spacing w:before="240" w:after="240"/>
        <w:rPr>
          <w:rFonts w:ascii="Helvetica" w:eastAsia="Helvetica" w:hAnsi="Helvetica" w:cs="Helvetica"/>
          <w:sz w:val="27"/>
          <w:szCs w:val="27"/>
        </w:rPr>
      </w:pPr>
      <w:r w:rsidRPr="2D8BBEB3">
        <w:rPr>
          <w:rFonts w:ascii="Helvetica" w:eastAsia="Helvetica" w:hAnsi="Helvetica" w:cs="Helvetica"/>
          <w:b/>
          <w:bCs/>
          <w:color w:val="008080"/>
          <w:sz w:val="27"/>
          <w:szCs w:val="27"/>
        </w:rPr>
        <w:t xml:space="preserve">** </w:t>
      </w:r>
      <w:r w:rsidRPr="2D8BBEB3">
        <w:rPr>
          <w:rFonts w:ascii="Helvetica" w:eastAsia="Helvetica" w:hAnsi="Helvetica" w:cs="Helvetica"/>
          <w:sz w:val="27"/>
          <w:szCs w:val="27"/>
        </w:rPr>
        <w:t xml:space="preserve">Maine Revenue Services is seeking practitioner comments on a Draft Rule on Apportionment. </w:t>
      </w:r>
      <w:hyperlink r:id="rId40">
        <w:r w:rsidRPr="2D8BBEB3">
          <w:rPr>
            <w:rStyle w:val="Hyperlink"/>
            <w:rFonts w:ascii="Helvetica" w:eastAsia="Helvetica" w:hAnsi="Helvetica" w:cs="Helvetica"/>
            <w:b/>
            <w:bCs/>
            <w:sz w:val="27"/>
            <w:szCs w:val="27"/>
          </w:rPr>
          <w:t>Go here</w:t>
        </w:r>
      </w:hyperlink>
      <w:r w:rsidRPr="2D8BBEB3">
        <w:rPr>
          <w:rFonts w:ascii="Helvetica" w:eastAsia="Helvetica" w:hAnsi="Helvetica" w:cs="Helvetica"/>
          <w:sz w:val="27"/>
          <w:szCs w:val="27"/>
        </w:rPr>
        <w:t xml:space="preserve"> to read it. Comments are </w:t>
      </w:r>
      <w:r w:rsidRPr="2D8BBEB3">
        <w:rPr>
          <w:rFonts w:ascii="Helvetica" w:eastAsia="Helvetica" w:hAnsi="Helvetica" w:cs="Helvetica"/>
          <w:b/>
          <w:bCs/>
          <w:sz w:val="27"/>
          <w:szCs w:val="27"/>
        </w:rPr>
        <w:t>due Jan. 17</w:t>
      </w:r>
      <w:r w:rsidRPr="2D8BBEB3">
        <w:rPr>
          <w:rFonts w:ascii="Helvetica" w:eastAsia="Helvetica" w:hAnsi="Helvetica" w:cs="Helvetica"/>
          <w:sz w:val="27"/>
          <w:szCs w:val="27"/>
        </w:rPr>
        <w:t xml:space="preserve"> and should be sent to </w:t>
      </w:r>
      <w:hyperlink r:id="rId41">
        <w:r w:rsidRPr="2D8BBEB3">
          <w:rPr>
            <w:rStyle w:val="Hyperlink"/>
            <w:rFonts w:ascii="Helvetica" w:eastAsia="Helvetica" w:hAnsi="Helvetica" w:cs="Helvetica"/>
            <w:b/>
            <w:bCs/>
            <w:sz w:val="27"/>
            <w:szCs w:val="27"/>
          </w:rPr>
          <w:t>Alex Weber</w:t>
        </w:r>
      </w:hyperlink>
      <w:r w:rsidRPr="2D8BBEB3">
        <w:rPr>
          <w:rFonts w:ascii="Helvetica" w:eastAsia="Helvetica" w:hAnsi="Helvetica" w:cs="Helvetica"/>
          <w:sz w:val="27"/>
          <w:szCs w:val="27"/>
        </w:rPr>
        <w:t>.</w:t>
      </w:r>
      <w:r>
        <w:br/>
      </w:r>
    </w:p>
    <w:p w14:paraId="701A764E" w14:textId="10E79506" w:rsidR="002177BA" w:rsidRDefault="5EFD9EF6" w:rsidP="2D8BBEB3">
      <w:pPr>
        <w:spacing w:before="240" w:after="240"/>
      </w:pPr>
      <w:r w:rsidRPr="2D8BBEB3">
        <w:rPr>
          <w:rFonts w:ascii="Helvetica" w:eastAsia="Helvetica" w:hAnsi="Helvetica" w:cs="Helvetica"/>
          <w:b/>
          <w:bCs/>
          <w:color w:val="008080"/>
          <w:sz w:val="28"/>
          <w:szCs w:val="28"/>
        </w:rPr>
        <w:t>In other news ... BOI Reporting saga continues</w:t>
      </w:r>
      <w:r>
        <w:br/>
      </w:r>
      <w:r w:rsidRPr="2D8BBEB3">
        <w:rPr>
          <w:rFonts w:ascii="Helvetica" w:eastAsia="Helvetica" w:hAnsi="Helvetica" w:cs="Helvetica"/>
          <w:sz w:val="27"/>
          <w:szCs w:val="27"/>
        </w:rPr>
        <w:t xml:space="preserve">No definitive word yet as back and forth in the courts continues. Our best advice is to continue to gather required information from </w:t>
      </w:r>
      <w:proofErr w:type="gramStart"/>
      <w:r w:rsidRPr="2D8BBEB3">
        <w:rPr>
          <w:rFonts w:ascii="Helvetica" w:eastAsia="Helvetica" w:hAnsi="Helvetica" w:cs="Helvetica"/>
          <w:sz w:val="27"/>
          <w:szCs w:val="27"/>
        </w:rPr>
        <w:t>clients, and</w:t>
      </w:r>
      <w:proofErr w:type="gramEnd"/>
      <w:r w:rsidRPr="2D8BBEB3">
        <w:rPr>
          <w:rFonts w:ascii="Helvetica" w:eastAsia="Helvetica" w:hAnsi="Helvetica" w:cs="Helvetica"/>
          <w:sz w:val="27"/>
          <w:szCs w:val="27"/>
        </w:rPr>
        <w:t xml:space="preserve"> be prepared to file the BOI report if the injunction is lifted again.</w:t>
      </w:r>
    </w:p>
    <w:p w14:paraId="2C078E63" w14:textId="39CDAFBE" w:rsidR="002177BA" w:rsidRDefault="002177BA"/>
    <w:sectPr w:rsidR="00217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44D8"/>
    <w:multiLevelType w:val="multilevel"/>
    <w:tmpl w:val="8BAA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F3FFA"/>
    <w:multiLevelType w:val="hybridMultilevel"/>
    <w:tmpl w:val="82B028C8"/>
    <w:lvl w:ilvl="0" w:tplc="FF66B3C0">
      <w:start w:val="1"/>
      <w:numFmt w:val="bullet"/>
      <w:lvlText w:val=""/>
      <w:lvlJc w:val="left"/>
      <w:pPr>
        <w:ind w:left="720" w:hanging="360"/>
      </w:pPr>
      <w:rPr>
        <w:rFonts w:ascii="Symbol" w:hAnsi="Symbol" w:hint="default"/>
      </w:rPr>
    </w:lvl>
    <w:lvl w:ilvl="1" w:tplc="5BB24F08">
      <w:start w:val="1"/>
      <w:numFmt w:val="bullet"/>
      <w:lvlText w:val="o"/>
      <w:lvlJc w:val="left"/>
      <w:pPr>
        <w:ind w:left="1440" w:hanging="360"/>
      </w:pPr>
      <w:rPr>
        <w:rFonts w:ascii="Courier New" w:hAnsi="Courier New" w:hint="default"/>
      </w:rPr>
    </w:lvl>
    <w:lvl w:ilvl="2" w:tplc="7B98F1C8">
      <w:start w:val="1"/>
      <w:numFmt w:val="bullet"/>
      <w:lvlText w:val=""/>
      <w:lvlJc w:val="left"/>
      <w:pPr>
        <w:ind w:left="2160" w:hanging="360"/>
      </w:pPr>
      <w:rPr>
        <w:rFonts w:ascii="Wingdings" w:hAnsi="Wingdings" w:hint="default"/>
      </w:rPr>
    </w:lvl>
    <w:lvl w:ilvl="3" w:tplc="084A43B4">
      <w:start w:val="1"/>
      <w:numFmt w:val="bullet"/>
      <w:lvlText w:val=""/>
      <w:lvlJc w:val="left"/>
      <w:pPr>
        <w:ind w:left="2880" w:hanging="360"/>
      </w:pPr>
      <w:rPr>
        <w:rFonts w:ascii="Symbol" w:hAnsi="Symbol" w:hint="default"/>
      </w:rPr>
    </w:lvl>
    <w:lvl w:ilvl="4" w:tplc="BACCC674">
      <w:start w:val="1"/>
      <w:numFmt w:val="bullet"/>
      <w:lvlText w:val="o"/>
      <w:lvlJc w:val="left"/>
      <w:pPr>
        <w:ind w:left="3600" w:hanging="360"/>
      </w:pPr>
      <w:rPr>
        <w:rFonts w:ascii="Courier New" w:hAnsi="Courier New" w:hint="default"/>
      </w:rPr>
    </w:lvl>
    <w:lvl w:ilvl="5" w:tplc="D40A3BF8">
      <w:start w:val="1"/>
      <w:numFmt w:val="bullet"/>
      <w:lvlText w:val=""/>
      <w:lvlJc w:val="left"/>
      <w:pPr>
        <w:ind w:left="4320" w:hanging="360"/>
      </w:pPr>
      <w:rPr>
        <w:rFonts w:ascii="Wingdings" w:hAnsi="Wingdings" w:hint="default"/>
      </w:rPr>
    </w:lvl>
    <w:lvl w:ilvl="6" w:tplc="E9CCB3FA">
      <w:start w:val="1"/>
      <w:numFmt w:val="bullet"/>
      <w:lvlText w:val=""/>
      <w:lvlJc w:val="left"/>
      <w:pPr>
        <w:ind w:left="5040" w:hanging="360"/>
      </w:pPr>
      <w:rPr>
        <w:rFonts w:ascii="Symbol" w:hAnsi="Symbol" w:hint="default"/>
      </w:rPr>
    </w:lvl>
    <w:lvl w:ilvl="7" w:tplc="F79220D4">
      <w:start w:val="1"/>
      <w:numFmt w:val="bullet"/>
      <w:lvlText w:val="o"/>
      <w:lvlJc w:val="left"/>
      <w:pPr>
        <w:ind w:left="5760" w:hanging="360"/>
      </w:pPr>
      <w:rPr>
        <w:rFonts w:ascii="Courier New" w:hAnsi="Courier New" w:hint="default"/>
      </w:rPr>
    </w:lvl>
    <w:lvl w:ilvl="8" w:tplc="E3EEE772">
      <w:start w:val="1"/>
      <w:numFmt w:val="bullet"/>
      <w:lvlText w:val=""/>
      <w:lvlJc w:val="left"/>
      <w:pPr>
        <w:ind w:left="6480" w:hanging="360"/>
      </w:pPr>
      <w:rPr>
        <w:rFonts w:ascii="Wingdings" w:hAnsi="Wingdings" w:hint="default"/>
      </w:rPr>
    </w:lvl>
  </w:abstractNum>
  <w:abstractNum w:abstractNumId="2" w15:restartNumberingAfterBreak="0">
    <w:nsid w:val="46DF2F1E"/>
    <w:multiLevelType w:val="hybridMultilevel"/>
    <w:tmpl w:val="C8CE0FC4"/>
    <w:lvl w:ilvl="0" w:tplc="2C90F9CC">
      <w:start w:val="1"/>
      <w:numFmt w:val="bullet"/>
      <w:lvlText w:val=""/>
      <w:lvlJc w:val="left"/>
      <w:pPr>
        <w:ind w:left="720" w:hanging="360"/>
      </w:pPr>
      <w:rPr>
        <w:rFonts w:ascii="Symbol" w:hAnsi="Symbol" w:hint="default"/>
      </w:rPr>
    </w:lvl>
    <w:lvl w:ilvl="1" w:tplc="92904364">
      <w:start w:val="1"/>
      <w:numFmt w:val="bullet"/>
      <w:lvlText w:val="o"/>
      <w:lvlJc w:val="left"/>
      <w:pPr>
        <w:ind w:left="1440" w:hanging="360"/>
      </w:pPr>
      <w:rPr>
        <w:rFonts w:ascii="Courier New" w:hAnsi="Courier New" w:hint="default"/>
      </w:rPr>
    </w:lvl>
    <w:lvl w:ilvl="2" w:tplc="A5A42B0C">
      <w:start w:val="1"/>
      <w:numFmt w:val="bullet"/>
      <w:lvlText w:val=""/>
      <w:lvlJc w:val="left"/>
      <w:pPr>
        <w:ind w:left="2160" w:hanging="360"/>
      </w:pPr>
      <w:rPr>
        <w:rFonts w:ascii="Wingdings" w:hAnsi="Wingdings" w:hint="default"/>
      </w:rPr>
    </w:lvl>
    <w:lvl w:ilvl="3" w:tplc="BF7443EE">
      <w:start w:val="1"/>
      <w:numFmt w:val="bullet"/>
      <w:lvlText w:val=""/>
      <w:lvlJc w:val="left"/>
      <w:pPr>
        <w:ind w:left="2880" w:hanging="360"/>
      </w:pPr>
      <w:rPr>
        <w:rFonts w:ascii="Symbol" w:hAnsi="Symbol" w:hint="default"/>
      </w:rPr>
    </w:lvl>
    <w:lvl w:ilvl="4" w:tplc="5E6E1796">
      <w:start w:val="1"/>
      <w:numFmt w:val="bullet"/>
      <w:lvlText w:val="o"/>
      <w:lvlJc w:val="left"/>
      <w:pPr>
        <w:ind w:left="3600" w:hanging="360"/>
      </w:pPr>
      <w:rPr>
        <w:rFonts w:ascii="Courier New" w:hAnsi="Courier New" w:hint="default"/>
      </w:rPr>
    </w:lvl>
    <w:lvl w:ilvl="5" w:tplc="43C2DB86">
      <w:start w:val="1"/>
      <w:numFmt w:val="bullet"/>
      <w:lvlText w:val=""/>
      <w:lvlJc w:val="left"/>
      <w:pPr>
        <w:ind w:left="4320" w:hanging="360"/>
      </w:pPr>
      <w:rPr>
        <w:rFonts w:ascii="Wingdings" w:hAnsi="Wingdings" w:hint="default"/>
      </w:rPr>
    </w:lvl>
    <w:lvl w:ilvl="6" w:tplc="368845F2">
      <w:start w:val="1"/>
      <w:numFmt w:val="bullet"/>
      <w:lvlText w:val=""/>
      <w:lvlJc w:val="left"/>
      <w:pPr>
        <w:ind w:left="5040" w:hanging="360"/>
      </w:pPr>
      <w:rPr>
        <w:rFonts w:ascii="Symbol" w:hAnsi="Symbol" w:hint="default"/>
      </w:rPr>
    </w:lvl>
    <w:lvl w:ilvl="7" w:tplc="DF86AB30">
      <w:start w:val="1"/>
      <w:numFmt w:val="bullet"/>
      <w:lvlText w:val="o"/>
      <w:lvlJc w:val="left"/>
      <w:pPr>
        <w:ind w:left="5760" w:hanging="360"/>
      </w:pPr>
      <w:rPr>
        <w:rFonts w:ascii="Courier New" w:hAnsi="Courier New" w:hint="default"/>
      </w:rPr>
    </w:lvl>
    <w:lvl w:ilvl="8" w:tplc="D6B8FE92">
      <w:start w:val="1"/>
      <w:numFmt w:val="bullet"/>
      <w:lvlText w:val=""/>
      <w:lvlJc w:val="left"/>
      <w:pPr>
        <w:ind w:left="6480" w:hanging="360"/>
      </w:pPr>
      <w:rPr>
        <w:rFonts w:ascii="Wingdings" w:hAnsi="Wingdings" w:hint="default"/>
      </w:rPr>
    </w:lvl>
  </w:abstractNum>
  <w:abstractNum w:abstractNumId="3" w15:restartNumberingAfterBreak="0">
    <w:nsid w:val="4D7CC568"/>
    <w:multiLevelType w:val="hybridMultilevel"/>
    <w:tmpl w:val="BF64DE9A"/>
    <w:lvl w:ilvl="0" w:tplc="5FACAA22">
      <w:start w:val="1"/>
      <w:numFmt w:val="bullet"/>
      <w:lvlText w:val="o"/>
      <w:lvlJc w:val="left"/>
      <w:pPr>
        <w:ind w:left="720" w:hanging="360"/>
      </w:pPr>
      <w:rPr>
        <w:rFonts w:ascii="Courier New" w:hAnsi="Courier New" w:hint="default"/>
      </w:rPr>
    </w:lvl>
    <w:lvl w:ilvl="1" w:tplc="5456EF10">
      <w:start w:val="1"/>
      <w:numFmt w:val="bullet"/>
      <w:lvlText w:val="o"/>
      <w:lvlJc w:val="left"/>
      <w:pPr>
        <w:ind w:left="1440" w:hanging="360"/>
      </w:pPr>
      <w:rPr>
        <w:rFonts w:ascii="Courier New" w:hAnsi="Courier New" w:hint="default"/>
      </w:rPr>
    </w:lvl>
    <w:lvl w:ilvl="2" w:tplc="B9CC719C">
      <w:start w:val="1"/>
      <w:numFmt w:val="bullet"/>
      <w:lvlText w:val=""/>
      <w:lvlJc w:val="left"/>
      <w:pPr>
        <w:ind w:left="2160" w:hanging="360"/>
      </w:pPr>
      <w:rPr>
        <w:rFonts w:ascii="Wingdings" w:hAnsi="Wingdings" w:hint="default"/>
      </w:rPr>
    </w:lvl>
    <w:lvl w:ilvl="3" w:tplc="C6AAFBBA">
      <w:start w:val="1"/>
      <w:numFmt w:val="bullet"/>
      <w:lvlText w:val=""/>
      <w:lvlJc w:val="left"/>
      <w:pPr>
        <w:ind w:left="2880" w:hanging="360"/>
      </w:pPr>
      <w:rPr>
        <w:rFonts w:ascii="Symbol" w:hAnsi="Symbol" w:hint="default"/>
      </w:rPr>
    </w:lvl>
    <w:lvl w:ilvl="4" w:tplc="D124F136">
      <w:start w:val="1"/>
      <w:numFmt w:val="bullet"/>
      <w:lvlText w:val="o"/>
      <w:lvlJc w:val="left"/>
      <w:pPr>
        <w:ind w:left="3600" w:hanging="360"/>
      </w:pPr>
      <w:rPr>
        <w:rFonts w:ascii="Courier New" w:hAnsi="Courier New" w:hint="default"/>
      </w:rPr>
    </w:lvl>
    <w:lvl w:ilvl="5" w:tplc="390607C6">
      <w:start w:val="1"/>
      <w:numFmt w:val="bullet"/>
      <w:lvlText w:val=""/>
      <w:lvlJc w:val="left"/>
      <w:pPr>
        <w:ind w:left="4320" w:hanging="360"/>
      </w:pPr>
      <w:rPr>
        <w:rFonts w:ascii="Wingdings" w:hAnsi="Wingdings" w:hint="default"/>
      </w:rPr>
    </w:lvl>
    <w:lvl w:ilvl="6" w:tplc="BB843C10">
      <w:start w:val="1"/>
      <w:numFmt w:val="bullet"/>
      <w:lvlText w:val=""/>
      <w:lvlJc w:val="left"/>
      <w:pPr>
        <w:ind w:left="5040" w:hanging="360"/>
      </w:pPr>
      <w:rPr>
        <w:rFonts w:ascii="Symbol" w:hAnsi="Symbol" w:hint="default"/>
      </w:rPr>
    </w:lvl>
    <w:lvl w:ilvl="7" w:tplc="BD2E335C">
      <w:start w:val="1"/>
      <w:numFmt w:val="bullet"/>
      <w:lvlText w:val="o"/>
      <w:lvlJc w:val="left"/>
      <w:pPr>
        <w:ind w:left="5760" w:hanging="360"/>
      </w:pPr>
      <w:rPr>
        <w:rFonts w:ascii="Courier New" w:hAnsi="Courier New" w:hint="default"/>
      </w:rPr>
    </w:lvl>
    <w:lvl w:ilvl="8" w:tplc="D0980E9E">
      <w:start w:val="1"/>
      <w:numFmt w:val="bullet"/>
      <w:lvlText w:val=""/>
      <w:lvlJc w:val="left"/>
      <w:pPr>
        <w:ind w:left="6480" w:hanging="360"/>
      </w:pPr>
      <w:rPr>
        <w:rFonts w:ascii="Wingdings" w:hAnsi="Wingdings" w:hint="default"/>
      </w:rPr>
    </w:lvl>
  </w:abstractNum>
  <w:abstractNum w:abstractNumId="4" w15:restartNumberingAfterBreak="0">
    <w:nsid w:val="703DFCC4"/>
    <w:multiLevelType w:val="hybridMultilevel"/>
    <w:tmpl w:val="004A944A"/>
    <w:lvl w:ilvl="0" w:tplc="47FCE86A">
      <w:start w:val="1"/>
      <w:numFmt w:val="decimal"/>
      <w:lvlText w:val="%1."/>
      <w:lvlJc w:val="left"/>
      <w:pPr>
        <w:ind w:left="720" w:hanging="360"/>
      </w:pPr>
    </w:lvl>
    <w:lvl w:ilvl="1" w:tplc="E5823052">
      <w:start w:val="1"/>
      <w:numFmt w:val="lowerLetter"/>
      <w:lvlText w:val="%2."/>
      <w:lvlJc w:val="left"/>
      <w:pPr>
        <w:ind w:left="1440" w:hanging="360"/>
      </w:pPr>
    </w:lvl>
    <w:lvl w:ilvl="2" w:tplc="1C3453BC">
      <w:start w:val="1"/>
      <w:numFmt w:val="lowerRoman"/>
      <w:lvlText w:val="%3."/>
      <w:lvlJc w:val="right"/>
      <w:pPr>
        <w:ind w:left="2160" w:hanging="180"/>
      </w:pPr>
    </w:lvl>
    <w:lvl w:ilvl="3" w:tplc="CE1EFC9E">
      <w:start w:val="1"/>
      <w:numFmt w:val="decimal"/>
      <w:lvlText w:val="%4."/>
      <w:lvlJc w:val="left"/>
      <w:pPr>
        <w:ind w:left="2880" w:hanging="360"/>
      </w:pPr>
    </w:lvl>
    <w:lvl w:ilvl="4" w:tplc="05420F10">
      <w:start w:val="1"/>
      <w:numFmt w:val="lowerLetter"/>
      <w:lvlText w:val="%5."/>
      <w:lvlJc w:val="left"/>
      <w:pPr>
        <w:ind w:left="3600" w:hanging="360"/>
      </w:pPr>
    </w:lvl>
    <w:lvl w:ilvl="5" w:tplc="4492EF4C">
      <w:start w:val="1"/>
      <w:numFmt w:val="lowerRoman"/>
      <w:lvlText w:val="%6."/>
      <w:lvlJc w:val="right"/>
      <w:pPr>
        <w:ind w:left="4320" w:hanging="180"/>
      </w:pPr>
    </w:lvl>
    <w:lvl w:ilvl="6" w:tplc="D674BD4C">
      <w:start w:val="1"/>
      <w:numFmt w:val="decimal"/>
      <w:lvlText w:val="%7."/>
      <w:lvlJc w:val="left"/>
      <w:pPr>
        <w:ind w:left="5040" w:hanging="360"/>
      </w:pPr>
    </w:lvl>
    <w:lvl w:ilvl="7" w:tplc="AD007808">
      <w:start w:val="1"/>
      <w:numFmt w:val="lowerLetter"/>
      <w:lvlText w:val="%8."/>
      <w:lvlJc w:val="left"/>
      <w:pPr>
        <w:ind w:left="5760" w:hanging="360"/>
      </w:pPr>
    </w:lvl>
    <w:lvl w:ilvl="8" w:tplc="67803654">
      <w:start w:val="1"/>
      <w:numFmt w:val="lowerRoman"/>
      <w:lvlText w:val="%9."/>
      <w:lvlJc w:val="right"/>
      <w:pPr>
        <w:ind w:left="6480" w:hanging="180"/>
      </w:pPr>
    </w:lvl>
  </w:abstractNum>
  <w:abstractNum w:abstractNumId="5" w15:restartNumberingAfterBreak="0">
    <w:nsid w:val="7954656E"/>
    <w:multiLevelType w:val="hybridMultilevel"/>
    <w:tmpl w:val="52F4E88A"/>
    <w:lvl w:ilvl="0" w:tplc="AD5AE99A">
      <w:start w:val="1"/>
      <w:numFmt w:val="bullet"/>
      <w:lvlText w:val=""/>
      <w:lvlJc w:val="left"/>
      <w:pPr>
        <w:ind w:left="720" w:hanging="360"/>
      </w:pPr>
      <w:rPr>
        <w:rFonts w:ascii="Symbol" w:hAnsi="Symbol" w:hint="default"/>
      </w:rPr>
    </w:lvl>
    <w:lvl w:ilvl="1" w:tplc="7D3287D8">
      <w:start w:val="1"/>
      <w:numFmt w:val="bullet"/>
      <w:lvlText w:val="o"/>
      <w:lvlJc w:val="left"/>
      <w:pPr>
        <w:ind w:left="1440" w:hanging="360"/>
      </w:pPr>
      <w:rPr>
        <w:rFonts w:ascii="Courier New" w:hAnsi="Courier New" w:hint="default"/>
      </w:rPr>
    </w:lvl>
    <w:lvl w:ilvl="2" w:tplc="079A0E2A">
      <w:start w:val="1"/>
      <w:numFmt w:val="bullet"/>
      <w:lvlText w:val=""/>
      <w:lvlJc w:val="left"/>
      <w:pPr>
        <w:ind w:left="2160" w:hanging="360"/>
      </w:pPr>
      <w:rPr>
        <w:rFonts w:ascii="Wingdings" w:hAnsi="Wingdings" w:hint="default"/>
      </w:rPr>
    </w:lvl>
    <w:lvl w:ilvl="3" w:tplc="9EFA5B02">
      <w:start w:val="1"/>
      <w:numFmt w:val="bullet"/>
      <w:lvlText w:val=""/>
      <w:lvlJc w:val="left"/>
      <w:pPr>
        <w:ind w:left="2880" w:hanging="360"/>
      </w:pPr>
      <w:rPr>
        <w:rFonts w:ascii="Symbol" w:hAnsi="Symbol" w:hint="default"/>
      </w:rPr>
    </w:lvl>
    <w:lvl w:ilvl="4" w:tplc="E0220244">
      <w:start w:val="1"/>
      <w:numFmt w:val="bullet"/>
      <w:lvlText w:val="o"/>
      <w:lvlJc w:val="left"/>
      <w:pPr>
        <w:ind w:left="3600" w:hanging="360"/>
      </w:pPr>
      <w:rPr>
        <w:rFonts w:ascii="Courier New" w:hAnsi="Courier New" w:hint="default"/>
      </w:rPr>
    </w:lvl>
    <w:lvl w:ilvl="5" w:tplc="569C088E">
      <w:start w:val="1"/>
      <w:numFmt w:val="bullet"/>
      <w:lvlText w:val=""/>
      <w:lvlJc w:val="left"/>
      <w:pPr>
        <w:ind w:left="4320" w:hanging="360"/>
      </w:pPr>
      <w:rPr>
        <w:rFonts w:ascii="Wingdings" w:hAnsi="Wingdings" w:hint="default"/>
      </w:rPr>
    </w:lvl>
    <w:lvl w:ilvl="6" w:tplc="A09E6802">
      <w:start w:val="1"/>
      <w:numFmt w:val="bullet"/>
      <w:lvlText w:val=""/>
      <w:lvlJc w:val="left"/>
      <w:pPr>
        <w:ind w:left="5040" w:hanging="360"/>
      </w:pPr>
      <w:rPr>
        <w:rFonts w:ascii="Symbol" w:hAnsi="Symbol" w:hint="default"/>
      </w:rPr>
    </w:lvl>
    <w:lvl w:ilvl="7" w:tplc="6FC8AB1E">
      <w:start w:val="1"/>
      <w:numFmt w:val="bullet"/>
      <w:lvlText w:val="o"/>
      <w:lvlJc w:val="left"/>
      <w:pPr>
        <w:ind w:left="5760" w:hanging="360"/>
      </w:pPr>
      <w:rPr>
        <w:rFonts w:ascii="Courier New" w:hAnsi="Courier New" w:hint="default"/>
      </w:rPr>
    </w:lvl>
    <w:lvl w:ilvl="8" w:tplc="152CBA12">
      <w:start w:val="1"/>
      <w:numFmt w:val="bullet"/>
      <w:lvlText w:val=""/>
      <w:lvlJc w:val="left"/>
      <w:pPr>
        <w:ind w:left="6480" w:hanging="360"/>
      </w:pPr>
      <w:rPr>
        <w:rFonts w:ascii="Wingdings" w:hAnsi="Wingdings" w:hint="default"/>
      </w:rPr>
    </w:lvl>
  </w:abstractNum>
  <w:num w:numId="1" w16cid:durableId="352803323">
    <w:abstractNumId w:val="5"/>
  </w:num>
  <w:num w:numId="2" w16cid:durableId="1211381025">
    <w:abstractNumId w:val="2"/>
  </w:num>
  <w:num w:numId="3" w16cid:durableId="1109277149">
    <w:abstractNumId w:val="4"/>
  </w:num>
  <w:num w:numId="4" w16cid:durableId="950168198">
    <w:abstractNumId w:val="3"/>
  </w:num>
  <w:num w:numId="5" w16cid:durableId="1076899739">
    <w:abstractNumId w:val="1"/>
  </w:num>
  <w:num w:numId="6" w16cid:durableId="18960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83ABF3"/>
    <w:rsid w:val="002177BA"/>
    <w:rsid w:val="002F480E"/>
    <w:rsid w:val="006A2700"/>
    <w:rsid w:val="00A03771"/>
    <w:rsid w:val="00A12AEF"/>
    <w:rsid w:val="00AC29D2"/>
    <w:rsid w:val="00CB61C9"/>
    <w:rsid w:val="00F34DCE"/>
    <w:rsid w:val="02256417"/>
    <w:rsid w:val="04C3366A"/>
    <w:rsid w:val="05EC5391"/>
    <w:rsid w:val="066C692D"/>
    <w:rsid w:val="078A1FE8"/>
    <w:rsid w:val="093114F0"/>
    <w:rsid w:val="0D902CF8"/>
    <w:rsid w:val="0E4C63CE"/>
    <w:rsid w:val="0F055029"/>
    <w:rsid w:val="11E1C9B0"/>
    <w:rsid w:val="14B78FD5"/>
    <w:rsid w:val="150C7185"/>
    <w:rsid w:val="1875E2CB"/>
    <w:rsid w:val="1B798A4E"/>
    <w:rsid w:val="1C2B7170"/>
    <w:rsid w:val="1CFAB437"/>
    <w:rsid w:val="1D873D93"/>
    <w:rsid w:val="1DA16DF5"/>
    <w:rsid w:val="1FAF29A2"/>
    <w:rsid w:val="1FBB708F"/>
    <w:rsid w:val="20422F21"/>
    <w:rsid w:val="2183ABF3"/>
    <w:rsid w:val="23381E3A"/>
    <w:rsid w:val="2349A80C"/>
    <w:rsid w:val="2A88DC72"/>
    <w:rsid w:val="2D8BBEB3"/>
    <w:rsid w:val="2F91BDB8"/>
    <w:rsid w:val="30ACC5F8"/>
    <w:rsid w:val="33D4915B"/>
    <w:rsid w:val="3423158A"/>
    <w:rsid w:val="351AD761"/>
    <w:rsid w:val="359BCC5C"/>
    <w:rsid w:val="373AC6E7"/>
    <w:rsid w:val="37EA9150"/>
    <w:rsid w:val="38C90353"/>
    <w:rsid w:val="3ACF838C"/>
    <w:rsid w:val="3B9FF8B8"/>
    <w:rsid w:val="3C86429B"/>
    <w:rsid w:val="3D7AF2D6"/>
    <w:rsid w:val="3E995A3F"/>
    <w:rsid w:val="3EDD786B"/>
    <w:rsid w:val="4071E62B"/>
    <w:rsid w:val="41C83E80"/>
    <w:rsid w:val="43AF2409"/>
    <w:rsid w:val="49E43936"/>
    <w:rsid w:val="4BEBC0AD"/>
    <w:rsid w:val="52544E25"/>
    <w:rsid w:val="54CB2872"/>
    <w:rsid w:val="578ECD0B"/>
    <w:rsid w:val="588EA176"/>
    <w:rsid w:val="599AE3E6"/>
    <w:rsid w:val="59F7BBBB"/>
    <w:rsid w:val="5AE9E66E"/>
    <w:rsid w:val="5C0E2202"/>
    <w:rsid w:val="5EFD9EF6"/>
    <w:rsid w:val="5F9C836E"/>
    <w:rsid w:val="6089D117"/>
    <w:rsid w:val="60EEEFEC"/>
    <w:rsid w:val="616854C0"/>
    <w:rsid w:val="699A4BED"/>
    <w:rsid w:val="6B1916FC"/>
    <w:rsid w:val="6FED3812"/>
    <w:rsid w:val="71D8C319"/>
    <w:rsid w:val="7660F864"/>
    <w:rsid w:val="7E5D1A86"/>
    <w:rsid w:val="7F8E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ABF3"/>
  <w15:chartTrackingRefBased/>
  <w15:docId w15:val="{D80C17AD-210C-4253-A24A-B9AC1DCE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D8BBEB3"/>
    <w:rPr>
      <w:color w:val="467886"/>
      <w:u w:val="single"/>
    </w:rPr>
  </w:style>
  <w:style w:type="paragraph" w:styleId="ListParagraph">
    <w:name w:val="List Paragraph"/>
    <w:basedOn w:val="Normal"/>
    <w:uiPriority w:val="34"/>
    <w:qFormat/>
    <w:rsid w:val="2A88DC72"/>
    <w:pPr>
      <w:ind w:left="720"/>
      <w:contextualSpacing/>
    </w:pPr>
  </w:style>
  <w:style w:type="character" w:styleId="UnresolvedMention">
    <w:name w:val="Unresolved Mention"/>
    <w:basedOn w:val="DefaultParagraphFont"/>
    <w:uiPriority w:val="99"/>
    <w:semiHidden/>
    <w:unhideWhenUsed/>
    <w:rsid w:val="002F4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867777">
      <w:bodyDiv w:val="1"/>
      <w:marLeft w:val="0"/>
      <w:marRight w:val="0"/>
      <w:marTop w:val="0"/>
      <w:marBottom w:val="0"/>
      <w:divBdr>
        <w:top w:val="none" w:sz="0" w:space="0" w:color="auto"/>
        <w:left w:val="none" w:sz="0" w:space="0" w:color="auto"/>
        <w:bottom w:val="none" w:sz="0" w:space="0" w:color="auto"/>
        <w:right w:val="none" w:sz="0" w:space="0" w:color="auto"/>
      </w:divBdr>
    </w:div>
    <w:div w:id="196896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2.safelinks.protection.outlook.com/?url=https%3A%2F%2Fmecpa.us17.list-manage.com%2Ftrack%2Fclick%3Fu%3D9cfd1a5571e7ffb5fff8be248%26id%3D278e9b95fe%26e%3D4198b56276&amp;data=05%7C02%7Ctrish%40mecpa.org%7Cafc4ac4f8a34403c2e0908dd5fbf851f%7Cdd5ed6efb14f491bb6e8977d05d2cff9%7C0%7C0%7C638771998369669111%7CUnknown%7CTWFpbGZsb3d8eyJFbXB0eU1hcGkiOnRydWUsIlYiOiIwLjAuMDAwMCIsIlAiOiJXaW4zMiIsIkFOIjoiTWFpbCIsIldUIjoyfQ%3D%3D%7C0%7C%7C%7C&amp;sdata=IrXqFKkCt%2B8V8EnRHh%2F%2B1mA3ZyiBhYgs%2FrUleAbghpE%3D&amp;reserved=0" TargetMode="External"/><Relationship Id="rId18" Type="http://schemas.openxmlformats.org/officeDocument/2006/relationships/hyperlink" Target="https://nam12.safelinks.protection.outlook.com/?url=https%3A%2F%2Fmecpa.us17.list-manage.com%2Ftrack%2Fclick%3Fu%3D9cfd1a5571e7ffb5fff8be248%26id%3Dd893e42c56%26e%3D4198b56276&amp;data=05%7C02%7Ctrish%40mecpa.org%7Ca2c3af5bfe254126e80808dd4f470931%7Cdd5ed6efb14f491bb6e8977d05d2cff9%7C0%7C0%7C638753888723582186%7CUnknown%7CTWFpbGZsb3d8eyJFbXB0eU1hcGkiOnRydWUsIlYiOiIwLjAuMDAwMCIsIlAiOiJXaW4zMiIsIkFOIjoiTWFpbCIsIldUIjoyfQ%3D%3D%7C0%7C%7C%7C&amp;sdata=E4089fuwqEpAGjltTZe9eAkoZmVFBzvmlP%2Bw6IFoSRw%3D&amp;reserved=0" TargetMode="External"/><Relationship Id="rId26" Type="http://schemas.openxmlformats.org/officeDocument/2006/relationships/hyperlink" Target="https://nam12.safelinks.protection.outlook.com/?url=https%3A%2F%2Fmecpa.us17.list-manage.com%2Ftrack%2Fclick%3Fu%3D9cfd1a5571e7ffb5fff8be248%26id%3Daf77a39613%26e%3D4198b56276&amp;data=05%7C02%7Ctrish%40mecpa.org%7Cafc272e647824a64a3e508dd49c6e514%7Cdd5ed6efb14f491bb6e8977d05d2cff9%7C0%7C0%7C638747840806623623%7CUnknown%7CTWFpbGZsb3d8eyJFbXB0eU1hcGkiOnRydWUsIlYiOiIwLjAuMDAwMCIsIlAiOiJXaW4zMiIsIkFOIjoiTWFpbCIsIldUIjoyfQ%3D%3D%7C0%7C%7C%7C&amp;sdata=I%2BtbQab91nbt3dSAT%2B4atEPIX6L5%2BUaTKrohO%2FNN%2FFU%3D&amp;reserved=0" TargetMode="External"/><Relationship Id="rId39" Type="http://schemas.openxmlformats.org/officeDocument/2006/relationships/hyperlink" Target="https://www.masscpas.org/cpe/203577tjd:state-tax-virtual-conference" TargetMode="External"/><Relationship Id="rId21" Type="http://schemas.openxmlformats.org/officeDocument/2006/relationships/hyperlink" Target="https://nam12.safelinks.protection.outlook.com/?url=https%3A%2F%2Fmecpa.us17.list-manage.com%2Ftrack%2Fclick%3Fu%3D9cfd1a5571e7ffb5fff8be248%26id%3Dc76e154ede%26e%3D4198b56276&amp;data=05%7C02%7Ctrish%40mecpa.org%7Ca2c3af5bfe254126e80808dd4f470931%7Cdd5ed6efb14f491bb6e8977d05d2cff9%7C0%7C0%7C638753888723640988%7CUnknown%7CTWFpbGZsb3d8eyJFbXB0eU1hcGkiOnRydWUsIlYiOiIwLjAuMDAwMCIsIlAiOiJXaW4zMiIsIkFOIjoiTWFpbCIsIldUIjoyfQ%3D%3D%7C0%7C%7C%7C&amp;sdata=vlBTfl6HD%2BLQi5B2aoNJIKww%2BtbkIwphSRbnVd07HSA%3D&amp;reserved=0" TargetMode="External"/><Relationship Id="rId34" Type="http://schemas.openxmlformats.org/officeDocument/2006/relationships/hyperlink" Target="https://nam12.safelinks.protection.outlook.com/?url=https%3A%2F%2Fmecpa.us17.list-manage.com%2Ftrack%2Fclick%3Fu%3D9cfd1a5571e7ffb5fff8be248%26id%3D4c285c2bf0%26e%3D4198b56276&amp;data=05%7C02%7Ctrish%40mecpa.org%7C870c1006fd6949612a8608dd3f8f0d00%7Cdd5ed6efb14f491bb6e8977d05d2cff9%7C0%7C0%7C638736605857094258%7CUnknown%7CTWFpbGZsb3d8eyJFbXB0eU1hcGkiOnRydWUsIlYiOiIwLjAuMDAwMCIsIlAiOiJXaW4zMiIsIkFOIjoiTWFpbCIsIldUIjoyfQ%3D%3D%7C0%7C%7C%7C&amp;sdata=XR5S7OH%2FEmEmdAeM2in9yam%2BB%2Fnl86HahyHopNK%2F%2B6Q%3D&amp;reserved=0"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nam12.safelinks.protection.outlook.com/?url=https%3A%2F%2Fmecpa.us17.list-manage.com%2Ftrack%2Fclick%3Fu%3D9cfd1a5571e7ffb5fff8be248%26id%3D715809f039%26e%3Dd6f3ba63c8&amp;data=05%7C02%7Ctrish%40mecpa.org%7Cdabc8b1da7964636206508dd5a5c616d%7Cdd5ed6efb14f491bb6e8977d05d2cff9%7C0%7C0%7C638766075059720188%7CUnknown%7CTWFpbGZsb3d8eyJFbXB0eU1hcGkiOnRydWUsIlYiOiIwLjAuMDAwMCIsIlAiOiJXaW4zMiIsIkFOIjoiTWFpbCIsIldUIjoyfQ%3D%3D%7C0%7C%7C%7C&amp;sdata=Ws7SB4uNPKnyvz75h%2BEvRpvOIrluYZ%2BxBEvZZVu84ec%3D&amp;reserved=0" TargetMode="External"/><Relationship Id="rId20" Type="http://schemas.openxmlformats.org/officeDocument/2006/relationships/hyperlink" Target="https://nam12.safelinks.protection.outlook.com/?url=https%3A%2F%2Fmecpa.us17.list-manage.com%2Ftrack%2Fclick%3Fu%3D9cfd1a5571e7ffb5fff8be248%26id%3Df9c57784a0%26e%3D4198b56276&amp;data=05%7C02%7Ctrish%40mecpa.org%7Ca2c3af5bfe254126e80808dd4f470931%7Cdd5ed6efb14f491bb6e8977d05d2cff9%7C0%7C0%7C638753888723624912%7CUnknown%7CTWFpbGZsb3d8eyJFbXB0eU1hcGkiOnRydWUsIlYiOiIwLjAuMDAwMCIsIlAiOiJXaW4zMiIsIkFOIjoiTWFpbCIsIldUIjoyfQ%3D%3D%7C0%7C%7C%7C&amp;sdata=RAEpDd243d80CWEm96P0v4fS9NYIHLAt2w1zJNiuzF4%3D&amp;reserved=0" TargetMode="External"/><Relationship Id="rId29" Type="http://schemas.openxmlformats.org/officeDocument/2006/relationships/hyperlink" Target="https://nam12.safelinks.protection.outlook.com/?url=https%3A%2F%2Fmecpa.us17.list-manage.com%2Ftrack%2Fclick%3Fu%3D9cfd1a5571e7ffb5fff8be248%26id%3D405b0473c4%26e%3D4198b56276&amp;data=05%7C02%7Ctrish%40mecpa.org%7C5cc368bfcf824a1ec74408dd44461138%7Cdd5ed6efb14f491bb6e8977d05d2cff9%7C0%7C0%7C638741789963941392%7CUnknown%7CTWFpbGZsb3d8eyJFbXB0eU1hcGkiOnRydWUsIlYiOiIwLjAuMDAwMCIsIlAiOiJXaW4zMiIsIkFOIjoiTWFpbCIsIldUIjoyfQ%3D%3D%7C0%7C%7C%7C&amp;sdata=7fKtCQWOGWall88XQvURzJrBAcP8RxZzHzj5%2BQIEgGE%3D&amp;reserved=0" TargetMode="External"/><Relationship Id="rId41" Type="http://schemas.openxmlformats.org/officeDocument/2006/relationships/hyperlink" Target="mailto:alexander.j.weber@maine.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s%3A%2F%2Fmecpa.us17.list-manage.com%2Ftrack%2Fclick%3Fu%3D9cfd1a5571e7ffb5fff8be248%26id%3D9448564d85%26e%3D4198b56276&amp;data=05%7C02%7Ctrish%40mecpa.org%7C215f7d26399f4bcd419a08dd653f4f95%7Cdd5ed6efb14f491bb6e8977d05d2cff9%7C0%7C0%7C638778044796033179%7CUnknown%7CTWFpbGZsb3d8eyJFbXB0eU1hcGkiOnRydWUsIlYiOiIwLjAuMDAwMCIsIlAiOiJXaW4zMiIsIkFOIjoiTWFpbCIsIldUIjoyfQ%3D%3D%7C0%7C%7C%7C&amp;sdata=WzoWVd0CnANdFOPbEyQWl98gCOxNEnDMjSQ1ms1IPYM%3D&amp;reserved=0" TargetMode="External"/><Relationship Id="rId24" Type="http://schemas.openxmlformats.org/officeDocument/2006/relationships/hyperlink" Target="https://nam12.safelinks.protection.outlook.com/?url=https%3A%2F%2Fmecpa.us17.list-manage.com%2Ftrack%2Fclick%3Fu%3D9cfd1a5571e7ffb5fff8be248%26id%3D3225863921%26e%3D4198b56276&amp;data=05%7C02%7Ctrish%40mecpa.org%7Cafc272e647824a64a3e508dd49c6e514%7Cdd5ed6efb14f491bb6e8977d05d2cff9%7C0%7C0%7C638747840806578300%7CUnknown%7CTWFpbGZsb3d8eyJFbXB0eU1hcGkiOnRydWUsIlYiOiIwLjAuMDAwMCIsIlAiOiJXaW4zMiIsIkFOIjoiTWFpbCIsIldUIjoyfQ%3D%3D%7C0%7C%7C%7C&amp;sdata=Tj2Id7kwKSrQu6M9zk9iMFNZRC5qM5ha1usTf%2FxQYMc%3D&amp;reserved=0" TargetMode="External"/><Relationship Id="rId32" Type="http://schemas.openxmlformats.org/officeDocument/2006/relationships/hyperlink" Target="https://nam12.safelinks.protection.outlook.com/?url=https%3A%2F%2Fmecpa.us17.list-manage.com%2Ftrack%2Fclick%3Fu%3D9cfd1a5571e7ffb5fff8be248%26id%3D9f9c82fb7e%26e%3D4198b56276&amp;data=05%7C02%7Ctrish%40mecpa.org%7Cbb7a12c0caf445afb9dc08dd4121635b%7Cdd5ed6efb14f491bb6e8977d05d2cff9%7C0%7C0%7C638738333869443836%7CUnknown%7CTWFpbGZsb3d8eyJFbXB0eU1hcGkiOnRydWUsIlYiOiIwLjAuMDAwMCIsIlAiOiJXaW4zMiIsIkFOIjoiTWFpbCIsIldUIjoyfQ%3D%3D%7C0%7C%7C%7C&amp;sdata=5kLbhOOpOP0qIjkDoVcOkpSynObxOSnTm6wHd47lufs%3D&amp;reserved=0" TargetMode="External"/><Relationship Id="rId37" Type="http://schemas.openxmlformats.org/officeDocument/2006/relationships/hyperlink" Target="https://legislature.maine.gov/bills/getPDF.asp?paper=HP0012&amp;item=1&amp;snum=132" TargetMode="External"/><Relationship Id="rId40" Type="http://schemas.openxmlformats.org/officeDocument/2006/relationships/hyperlink" Target="https://www.maine.gov/revenue/sites/maine.gov.revenue/files/inline-files/Rule%20801%20-%20Legislative%20Draft%20to%20SOS%20%28003%29_0.pdf" TargetMode="External"/><Relationship Id="rId5" Type="http://schemas.openxmlformats.org/officeDocument/2006/relationships/styles" Target="styles.xml"/><Relationship Id="rId15" Type="http://schemas.openxmlformats.org/officeDocument/2006/relationships/hyperlink" Target="https://nam12.safelinks.protection.outlook.com/?url=https%3A%2F%2Fmecpa.us17.list-manage.com%2Ftrack%2Fclick%3Fu%3D9cfd1a5571e7ffb5fff8be248%26id%3D03a37c2ee0%26e%3D4198b56276&amp;data=05%7C02%7Ctrish%40mecpa.org%7Cafc4ac4f8a34403c2e0908dd5fbf851f%7Cdd5ed6efb14f491bb6e8977d05d2cff9%7C0%7C0%7C638771998369707800%7CUnknown%7CTWFpbGZsb3d8eyJFbXB0eU1hcGkiOnRydWUsIlYiOiIwLjAuMDAwMCIsIlAiOiJXaW4zMiIsIkFOIjoiTWFpbCIsIldUIjoyfQ%3D%3D%7C0%7C%7C%7C&amp;sdata=EjM3fnXKubnowBFGGfORI3iVwjrxsXNEp4h1aLIhvHg%3D&amp;reserved=0" TargetMode="External"/><Relationship Id="rId23" Type="http://schemas.openxmlformats.org/officeDocument/2006/relationships/hyperlink" Target="https://nam12.safelinks.protection.outlook.com/?url=https%3A%2F%2Fmecpa.us17.list-manage.com%2Ftrack%2Fclick%3Fu%3D9cfd1a5571e7ffb5fff8be248%26id%3De4a0cfc533%26e%3D4198b56276&amp;data=05%7C02%7Ctrish%40mecpa.org%7Ca2c3af5bfe254126e80808dd4f470931%7Cdd5ed6efb14f491bb6e8977d05d2cff9%7C0%7C0%7C638753888723673215%7CUnknown%7CTWFpbGZsb3d8eyJFbXB0eU1hcGkiOnRydWUsIlYiOiIwLjAuMDAwMCIsIlAiOiJXaW4zMiIsIkFOIjoiTWFpbCIsIldUIjoyfQ%3D%3D%7C0%7C%7C%7C&amp;sdata=OS6g9LuK1uzRsH6esIhh957hECOVfeAslY92jbWm8Dg%3D&amp;reserved=0" TargetMode="External"/><Relationship Id="rId28" Type="http://schemas.openxmlformats.org/officeDocument/2006/relationships/hyperlink" Target="https://nam12.safelinks.protection.outlook.com/?url=https%3A%2F%2Fmecpa.us17.list-manage.com%2Ftrack%2Fclick%3Fu%3D9cfd1a5571e7ffb5fff8be248%26id%3D3114fc1b4f%26e%3D4198b56276&amp;data=05%7C02%7Ctrish%40mecpa.org%7C5cc368bfcf824a1ec74408dd44461138%7Cdd5ed6efb14f491bb6e8977d05d2cff9%7C0%7C0%7C638741789963923305%7CUnknown%7CTWFpbGZsb3d8eyJFbXB0eU1hcGkiOnRydWUsIlYiOiIwLjAuMDAwMCIsIlAiOiJXaW4zMiIsIkFOIjoiTWFpbCIsIldUIjoyfQ%3D%3D%7C0%7C%7C%7C&amp;sdata=2rEPKQVKXTCdRzrVf8ft1mFBOugatkJ7ll6mJ4ppsr0%3D&amp;reserved=0" TargetMode="External"/><Relationship Id="rId36" Type="http://schemas.openxmlformats.org/officeDocument/2006/relationships/hyperlink" Target="https://www.maine.gov/revenue/sites/maine.gov.revenue/files/inline-files/legischange24.pdf" TargetMode="External"/><Relationship Id="rId10" Type="http://schemas.openxmlformats.org/officeDocument/2006/relationships/hyperlink" Target="mailto:ethics-exposuredrafts@aicpa.org" TargetMode="External"/><Relationship Id="rId19" Type="http://schemas.openxmlformats.org/officeDocument/2006/relationships/hyperlink" Target="https://nam12.safelinks.protection.outlook.com/?url=https%3A%2F%2Fmecpa.us17.list-manage.com%2Ftrack%2Fclick%3Fu%3D9cfd1a5571e7ffb5fff8be248%26id%3D1bf5dfb43a%26e%3D4198b56276&amp;data=05%7C02%7Ctrish%40mecpa.org%7Ca2c3af5bfe254126e80808dd4f470931%7Cdd5ed6efb14f491bb6e8977d05d2cff9%7C0%7C0%7C638753888723608626%7CUnknown%7CTWFpbGZsb3d8eyJFbXB0eU1hcGkiOnRydWUsIlYiOiIwLjAuMDAwMCIsIlAiOiJXaW4zMiIsIkFOIjoiTWFpbCIsIldUIjoyfQ%3D%3D%7C0%7C%7C%7C&amp;sdata=3otdtw23Aj7zLPTc2ElvmxFPZV2RfaYsCykQnGpspjY%3D&amp;reserved=0" TargetMode="External"/><Relationship Id="rId31" Type="http://schemas.openxmlformats.org/officeDocument/2006/relationships/hyperlink" Target="https://nam12.safelinks.protection.outlook.com/?url=https%3A%2F%2Fmecpa.us17.list-manage.com%2Ftrack%2Fclick%3Fu%3D9cfd1a5571e7ffb5fff8be248%26id%3D43e7858c16%26e%3D4198b56276&amp;data=05%7C02%7Ctrish%40mecpa.org%7C5cc368bfcf824a1ec74408dd44461138%7Cdd5ed6efb14f491bb6e8977d05d2cff9%7C0%7C0%7C638741789963974009%7CUnknown%7CTWFpbGZsb3d8eyJFbXB0eU1hcGkiOnRydWUsIlYiOiIwLjAuMDAwMCIsIlAiOiJXaW4zMiIsIkFOIjoiTWFpbCIsIldUIjoyfQ%3D%3D%7C0%7C%7C%7C&amp;sdata=qZMiCisdfVFFIaLU15Nxl8eke491%2FRcy4J2dKQDDPVs%3D&amp;reserved=0" TargetMode="External"/><Relationship Id="rId4" Type="http://schemas.openxmlformats.org/officeDocument/2006/relationships/numbering" Target="numbering.xml"/><Relationship Id="rId9" Type="http://schemas.openxmlformats.org/officeDocument/2006/relationships/hyperlink" Target="https://nam12.safelinks.protection.outlook.com/?url=https%3A%2F%2Fmecpa.us17.list-manage.com%2Ftrack%2Fclick%3Fu%3D9cfd1a5571e7ffb5fff8be248%26id%3Dc3d23b754a%26e%3D4198b56276&amp;data=05%7C02%7Ctrish%40mecpa.org%7C215f7d26399f4bcd419a08dd653f4f95%7Cdd5ed6efb14f491bb6e8977d05d2cff9%7C0%7C0%7C638778044796009951%7CUnknown%7CTWFpbGZsb3d8eyJFbXB0eU1hcGkiOnRydWUsIlYiOiIwLjAuMDAwMCIsIlAiOiJXaW4zMiIsIkFOIjoiTWFpbCIsIldUIjoyfQ%3D%3D%7C0%7C%7C%7C&amp;sdata=KN262fQpg8t87cgGgap9RdUaXprFjWPCbwIgC0P1X6s%3D&amp;reserved=0" TargetMode="External"/><Relationship Id="rId14" Type="http://schemas.openxmlformats.org/officeDocument/2006/relationships/hyperlink" Target="https://nam12.safelinks.protection.outlook.com/?url=https%3A%2F%2Fmecpa.us17.list-manage.com%2Ftrack%2Fclick%3Fu%3D9cfd1a5571e7ffb5fff8be248%26id%3D854315d2d8%26e%3D4198b56276&amp;data=05%7C02%7Ctrish%40mecpa.org%7Cafc4ac4f8a34403c2e0908dd5fbf851f%7Cdd5ed6efb14f491bb6e8977d05d2cff9%7C0%7C0%7C638771998369691092%7CUnknown%7CTWFpbGZsb3d8eyJFbXB0eU1hcGkiOnRydWUsIlYiOiIwLjAuMDAwMCIsIlAiOiJXaW4zMiIsIkFOIjoiTWFpbCIsIldUIjoyfQ%3D%3D%7C0%7C%7C%7C&amp;sdata=pB5vs4o%2BvIlgsRu2uLqp9jPm8w3fRnfxS2tjHuU7EVI%3D&amp;reserved=0" TargetMode="External"/><Relationship Id="rId22" Type="http://schemas.openxmlformats.org/officeDocument/2006/relationships/hyperlink" Target="https://nam12.safelinks.protection.outlook.com/?url=https%3A%2F%2Fmecpa.us17.list-manage.com%2Ftrack%2Fclick%3Fu%3D9cfd1a5571e7ffb5fff8be248%26id%3Df5da19d120%26e%3D4198b56276&amp;data=05%7C02%7Ctrish%40mecpa.org%7Ca2c3af5bfe254126e80808dd4f470931%7Cdd5ed6efb14f491bb6e8977d05d2cff9%7C0%7C0%7C638753888723657121%7CUnknown%7CTWFpbGZsb3d8eyJFbXB0eU1hcGkiOnRydWUsIlYiOiIwLjAuMDAwMCIsIlAiOiJXaW4zMiIsIkFOIjoiTWFpbCIsIldUIjoyfQ%3D%3D%7C0%7C%7C%7C&amp;sdata=ln675WnCMEMoJQnm6iN45w7aN%2FuovREi3q7sHSwAA9Y%3D&amp;reserved=0" TargetMode="External"/><Relationship Id="rId27" Type="http://schemas.openxmlformats.org/officeDocument/2006/relationships/hyperlink" Target="https://nam12.safelinks.protection.outlook.com/?url=https%3A%2F%2Fmecpa.us17.list-manage.com%2Ftrack%2Fclick%3Fu%3D9cfd1a5571e7ffb5fff8be248%26id%3D49227f00cd%26e%3D4198b56276&amp;data=05%7C02%7Ctrish%40mecpa.org%7C5cc368bfcf824a1ec74408dd44461138%7Cdd5ed6efb14f491bb6e8977d05d2cff9%7C0%7C0%7C638741789963900947%7CUnknown%7CTWFpbGZsb3d8eyJFbXB0eU1hcGkiOnRydWUsIlYiOiIwLjAuMDAwMCIsIlAiOiJXaW4zMiIsIkFOIjoiTWFpbCIsIldUIjoyfQ%3D%3D%7C0%7C%7C%7C&amp;sdata=HlBtW9V2V5BgZncXXlUz5MTHpS2rbbq0dqu4Suw4ehY%3D&amp;reserved=0" TargetMode="External"/><Relationship Id="rId30" Type="http://schemas.openxmlformats.org/officeDocument/2006/relationships/hyperlink" Target="https://nam12.safelinks.protection.outlook.com/?url=https%3A%2F%2Fmecpa.us17.list-manage.com%2Ftrack%2Fclick%3Fu%3D9cfd1a5571e7ffb5fff8be248%26id%3D6064c3572c%26e%3D4198b56276&amp;data=05%7C02%7Ctrish%40mecpa.org%7C5cc368bfcf824a1ec74408dd44461138%7Cdd5ed6efb14f491bb6e8977d05d2cff9%7C0%7C0%7C638741789963957812%7CUnknown%7CTWFpbGZsb3d8eyJFbXB0eU1hcGkiOnRydWUsIlYiOiIwLjAuMDAwMCIsIlAiOiJXaW4zMiIsIkFOIjoiTWFpbCIsIldUIjoyfQ%3D%3D%7C0%7C%7C%7C&amp;sdata=EDUDksUZV3E%2FHbQ%2FxYw5zkHaN3otlB8BBuFK8OnWN0I%3D&amp;reserved=0" TargetMode="External"/><Relationship Id="rId35" Type="http://schemas.openxmlformats.org/officeDocument/2006/relationships/hyperlink" Target="mailto:withholding.tax@maine.gov"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customXml" Target="../customXml/item3.xml"/><Relationship Id="rId12" Type="http://schemas.openxmlformats.org/officeDocument/2006/relationships/hyperlink" Target="https://nam12.safelinks.protection.outlook.com/?url=https%3A%2F%2Fmecpa.us17.list-manage.com%2Ftrack%2Fclick%3Fu%3D9cfd1a5571e7ffb5fff8be248%26id%3D99d38d5c1b%26e%3D4198b56276&amp;data=05%7C02%7Ctrish%40mecpa.org%7C215f7d26399f4bcd419a08dd653f4f95%7Cdd5ed6efb14f491bb6e8977d05d2cff9%7C0%7C0%7C638778044796048919%7CUnknown%7CTWFpbGZsb3d8eyJFbXB0eU1hcGkiOnRydWUsIlYiOiIwLjAuMDAwMCIsIlAiOiJXaW4zMiIsIkFOIjoiTWFpbCIsIldUIjoyfQ%3D%3D%7C0%7C%7C%7C&amp;sdata=DtKW%2F9TOrCIPfSRzTA5Vl0%2BeKe5itoNxOaRQzyJjWzs%3D&amp;reserved=0" TargetMode="External"/><Relationship Id="rId17" Type="http://schemas.openxmlformats.org/officeDocument/2006/relationships/hyperlink" Target="https://nam12.safelinks.protection.outlook.com/?url=https%3A%2F%2Fmecpa.us17.list-manage.com%2Ftrack%2Fclick%3Fu%3D9cfd1a5571e7ffb5fff8be248%26id%3Dd57927b500%26e%3D4198b56276&amp;data=05%7C02%7Ctrish%40mecpa.org%7Ca2e99b1cc5994439a3c608dd54c733f8%7Cdd5ed6efb14f491bb6e8977d05d2cff9%7C0%7C0%7C638759936744227951%7CUnknown%7CTWFpbGZsb3d8eyJFbXB0eU1hcGkiOnRydWUsIlYiOiIwLjAuMDAwMCIsIlAiOiJXaW4zMiIsIkFOIjoiTWFpbCIsIldUIjoyfQ%3D%3D%7C0%7C%7C%7C&amp;sdata=nKzxfAE9PKZ7yCRNJ6CXc%2Ffj60dtMPxIpBvOHzO%2BBTU%3D&amp;reserved=0" TargetMode="External"/><Relationship Id="rId25" Type="http://schemas.openxmlformats.org/officeDocument/2006/relationships/hyperlink" Target="https://nam12.safelinks.protection.outlook.com/?url=https%3A%2F%2Fmecpa.us17.list-manage.com%2Ftrack%2Fclick%3Fu%3D9cfd1a5571e7ffb5fff8be248%26id%3D16fd097969%26e%3D4198b56276&amp;data=05%7C02%7Ctrish%40mecpa.org%7Cafc272e647824a64a3e508dd49c6e514%7Cdd5ed6efb14f491bb6e8977d05d2cff9%7C0%7C0%7C638747840806604554%7CUnknown%7CTWFpbGZsb3d8eyJFbXB0eU1hcGkiOnRydWUsIlYiOiIwLjAuMDAwMCIsIlAiOiJXaW4zMiIsIkFOIjoiTWFpbCIsIldUIjoyfQ%3D%3D%7C0%7C%7C%7C&amp;sdata=JcmYSpLDBgDBcXyvmOCXhuDp%2BgdVl0U9O%2BMqAr2gokM%3D&amp;reserved=0" TargetMode="External"/><Relationship Id="rId33" Type="http://schemas.openxmlformats.org/officeDocument/2006/relationships/hyperlink" Target="https://nam12.safelinks.protection.outlook.com/?url=https%3A%2F%2Fmecpa.us17.list-manage.com%2Ftrack%2Fclick%3Fu%3D9cfd1a5571e7ffb5fff8be248%26id%3D09c82330cf%26e%3D4198b56276&amp;data=05%7C02%7Ctrish%40mecpa.org%7Cbb7a12c0caf445afb9dc08dd4121635b%7Cdd5ed6efb14f491bb6e8977d05d2cff9%7C0%7C0%7C638738333869465439%7CUnknown%7CTWFpbGZsb3d8eyJFbXB0eU1hcGkiOnRydWUsIlYiOiIwLjAuMDAwMCIsIlAiOiJXaW4zMiIsIkFOIjoiTWFpbCIsIldUIjoyfQ%3D%3D%7C0%7C%7C%7C&amp;sdata=04VQe21%2BtLRTcR5rARIrcEAosjfMV%2BnVeOwYqvYhxX4%3D&amp;reserved=0" TargetMode="External"/><Relationship Id="rId38" Type="http://schemas.openxmlformats.org/officeDocument/2006/relationships/hyperlink" Target="https://legislature.maine.gov/bills/getPDF.asp?paper=SP0055&amp;item=1&amp;snum=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9AC53C964B341B14BA683D3EAB07E" ma:contentTypeVersion="6" ma:contentTypeDescription="Create a new document." ma:contentTypeScope="" ma:versionID="f509266fac155e49e0e63988a4e141ff">
  <xsd:schema xmlns:xsd="http://www.w3.org/2001/XMLSchema" xmlns:xs="http://www.w3.org/2001/XMLSchema" xmlns:p="http://schemas.microsoft.com/office/2006/metadata/properties" xmlns:ns2="1ef97bc7-81a0-4786-83fa-948cdd0d7963" targetNamespace="http://schemas.microsoft.com/office/2006/metadata/properties" ma:root="true" ma:fieldsID="fdf873538af0bdc01e0c678e1e9ab68f" ns2:_="">
    <xsd:import namespace="1ef97bc7-81a0-4786-83fa-948cdd0d7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97bc7-81a0-4786-83fa-948cdd0d7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CF2F0-93D4-4969-986B-97C2B21DEA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C2E43C-7EEE-44B5-A04C-866465664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97bc7-81a0-4786-83fa-948cdd0d7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BB074E-C73C-4F66-90F7-7E24208DC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4425</Words>
  <Characters>25224</Characters>
  <Application>Microsoft Office Word</Application>
  <DocSecurity>0</DocSecurity>
  <Lines>210</Lines>
  <Paragraphs>59</Paragraphs>
  <ScaleCrop>false</ScaleCrop>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Brigham</dc:creator>
  <cp:keywords/>
  <dc:description/>
  <cp:lastModifiedBy>Patricia Brigham</cp:lastModifiedBy>
  <cp:revision>5</cp:revision>
  <dcterms:created xsi:type="dcterms:W3CDTF">2025-03-17T13:25:00Z</dcterms:created>
  <dcterms:modified xsi:type="dcterms:W3CDTF">2025-03-17T13:27:00Z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0x0101004699AC53C964B341B14BA683D3EAB07E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